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F8" w:rsidRDefault="006B39F8" w:rsidP="006B39F8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</w:pPr>
      <w:r w:rsidRPr="006B39F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Des questions / corpus de l’atelier</w:t>
      </w:r>
    </w:p>
    <w:p w:rsidR="00FF0963" w:rsidRPr="00C76C19" w:rsidRDefault="00FF0963" w:rsidP="006B39F8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</w:p>
    <w:p w:rsidR="006B39F8" w:rsidRDefault="006B39F8" w:rsidP="006B39F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1)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Appréhender la page/la double page.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– Organisation de l’espace, ergonomie, lisibilité, variété des </w:t>
      </w:r>
      <w:proofErr w:type="gramStart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textes  …</w:t>
      </w:r>
      <w:proofErr w:type="gramEnd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? Informations textuelles/iconiques, appariement, blocs d’informations, images, croquis, schémas, </w:t>
      </w:r>
      <w:proofErr w:type="gramStart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aides,…</w:t>
      </w:r>
      <w:proofErr w:type="gramEnd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</w:p>
    <w:p w:rsidR="00C76C19" w:rsidRPr="00C76C19" w:rsidRDefault="00C76C19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:rsidR="006B39F8" w:rsidRDefault="006B39F8" w:rsidP="006B39F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2)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Répertorier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les textes. Quels thèmes? Quelles sources, quel auteur, quel </w:t>
      </w:r>
      <w:proofErr w:type="gramStart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statut,…</w:t>
      </w:r>
      <w:proofErr w:type="gramEnd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? Des textes accompagnés de paratextes?</w:t>
      </w:r>
    </w:p>
    <w:p w:rsidR="00C76C19" w:rsidRPr="00C76C19" w:rsidRDefault="00C76C19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:rsidR="006B39F8" w:rsidRDefault="006B39F8" w:rsidP="006B39F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3)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Repérer les informations/explications dans les textes.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Quelle est l’organisation? Quelles connaissances?</w:t>
      </w:r>
    </w:p>
    <w:p w:rsidR="00C76C19" w:rsidRPr="00C76C19" w:rsidRDefault="00C76C19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:rsidR="006B39F8" w:rsidRDefault="006B39F8" w:rsidP="006B39F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4)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Relever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les questions/activités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autour des textes. Est-ce que tout texte entraine une question? Quelles types d’activités?</w:t>
      </w:r>
    </w:p>
    <w:p w:rsidR="00C76C19" w:rsidRPr="00C76C19" w:rsidRDefault="00C76C19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:rsidR="006B39F8" w:rsidRDefault="006B39F8" w:rsidP="006B39F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5)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Anticiper les difficultés de lecture.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Longueur et complexité du texte, lisibilité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,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lexique, syntaxe, inférences…? </w:t>
      </w:r>
    </w:p>
    <w:p w:rsidR="00C76C19" w:rsidRPr="00C76C19" w:rsidRDefault="00C76C19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:rsidR="006B39F8" w:rsidRDefault="006B39F8" w:rsidP="006B39F8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6)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Dégager l’objectif de connaissance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? Qu’ont appris les élèves ? </w:t>
      </w:r>
    </w:p>
    <w:p w:rsidR="00C76C19" w:rsidRPr="00C76C19" w:rsidRDefault="00C76C19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</w:p>
    <w:p w:rsidR="006B39F8" w:rsidRPr="00C76C19" w:rsidRDefault="006B39F8" w:rsidP="006B39F8">
      <w:pPr>
        <w:pStyle w:val="NormalWeb"/>
        <w:spacing w:before="200" w:beforeAutospacing="0" w:after="0" w:afterAutospacing="0" w:line="216" w:lineRule="auto"/>
        <w:rPr>
          <w:sz w:val="32"/>
          <w:szCs w:val="32"/>
        </w:rPr>
      </w:pP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7) </w:t>
      </w:r>
      <w:r w:rsidRPr="00C76C1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 xml:space="preserve">Evaluer l’intérêt pour les élèves. </w:t>
      </w:r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Liens avec les expériences des élèves, </w:t>
      </w:r>
      <w:proofErr w:type="gramStart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motivation,…</w:t>
      </w:r>
      <w:proofErr w:type="gramEnd"/>
      <w:r w:rsidRPr="00C76C19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?  </w:t>
      </w:r>
    </w:p>
    <w:p w:rsidR="00710597" w:rsidRDefault="00730228"/>
    <w:p w:rsidR="00C76C19" w:rsidRDefault="00C76C19"/>
    <w:p w:rsidR="00C76C19" w:rsidRDefault="00C76C19">
      <w:bookmarkStart w:id="0" w:name="_GoBack"/>
      <w:bookmarkEnd w:id="0"/>
    </w:p>
    <w:p w:rsidR="006B39F8" w:rsidRPr="00C76C19" w:rsidRDefault="00C76C19" w:rsidP="00C76C1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Corpus de l’atelier</w:t>
      </w:r>
    </w:p>
    <w:p w:rsidR="00000000" w:rsidRPr="00C76C19" w:rsidRDefault="00730228" w:rsidP="00C76C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6C19">
        <w:rPr>
          <w:i/>
          <w:iCs/>
          <w:sz w:val="24"/>
          <w:szCs w:val="24"/>
        </w:rPr>
        <w:t>Histoire-géographie EMC CM1 cycle 3</w:t>
      </w:r>
      <w:r w:rsidRPr="00C76C19">
        <w:rPr>
          <w:sz w:val="24"/>
          <w:szCs w:val="24"/>
        </w:rPr>
        <w:t xml:space="preserve">, Le </w:t>
      </w:r>
      <w:proofErr w:type="spellStart"/>
      <w:r w:rsidRPr="00C76C19">
        <w:rPr>
          <w:sz w:val="24"/>
          <w:szCs w:val="24"/>
        </w:rPr>
        <w:t>Callennec</w:t>
      </w:r>
      <w:proofErr w:type="spellEnd"/>
      <w:r w:rsidRPr="00C76C19">
        <w:rPr>
          <w:sz w:val="24"/>
          <w:szCs w:val="24"/>
        </w:rPr>
        <w:t>, 2018, Hatier.</w:t>
      </w:r>
    </w:p>
    <w:p w:rsidR="00000000" w:rsidRPr="00C76C19" w:rsidRDefault="00730228" w:rsidP="00C76C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6C19">
        <w:rPr>
          <w:i/>
          <w:iCs/>
          <w:sz w:val="24"/>
          <w:szCs w:val="24"/>
        </w:rPr>
        <w:t>EMC CM1-CM2</w:t>
      </w:r>
      <w:r w:rsidRPr="00C76C19">
        <w:rPr>
          <w:sz w:val="24"/>
          <w:szCs w:val="24"/>
        </w:rPr>
        <w:t xml:space="preserve">, </w:t>
      </w:r>
      <w:proofErr w:type="spellStart"/>
      <w:r w:rsidRPr="00C76C19">
        <w:rPr>
          <w:sz w:val="24"/>
          <w:szCs w:val="24"/>
        </w:rPr>
        <w:t>Saisse</w:t>
      </w:r>
      <w:proofErr w:type="spellEnd"/>
      <w:r w:rsidRPr="00C76C19">
        <w:rPr>
          <w:sz w:val="24"/>
          <w:szCs w:val="24"/>
        </w:rPr>
        <w:t xml:space="preserve"> et Boissière, 2016, Hachette éducation.</w:t>
      </w:r>
    </w:p>
    <w:p w:rsidR="00000000" w:rsidRPr="00C76C19" w:rsidRDefault="00730228" w:rsidP="00C76C1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76C19">
        <w:rPr>
          <w:i/>
          <w:iCs/>
          <w:sz w:val="24"/>
          <w:szCs w:val="24"/>
        </w:rPr>
        <w:t xml:space="preserve">Vivre </w:t>
      </w:r>
      <w:r w:rsidRPr="00C76C19">
        <w:rPr>
          <w:i/>
          <w:iCs/>
          <w:sz w:val="24"/>
          <w:szCs w:val="24"/>
        </w:rPr>
        <w:t>ensemble à l’école EMC CM cycle 3</w:t>
      </w:r>
      <w:r w:rsidRPr="00C76C19">
        <w:rPr>
          <w:sz w:val="24"/>
          <w:szCs w:val="24"/>
        </w:rPr>
        <w:t xml:space="preserve">, Beltrami et </w:t>
      </w:r>
      <w:proofErr w:type="spellStart"/>
      <w:r w:rsidRPr="00C76C19">
        <w:rPr>
          <w:sz w:val="24"/>
          <w:szCs w:val="24"/>
        </w:rPr>
        <w:t>Grumel</w:t>
      </w:r>
      <w:proofErr w:type="spellEnd"/>
      <w:r w:rsidRPr="00C76C19">
        <w:rPr>
          <w:sz w:val="24"/>
          <w:szCs w:val="24"/>
        </w:rPr>
        <w:t>, 2015, Bordas.</w:t>
      </w:r>
    </w:p>
    <w:p w:rsidR="00FF0963" w:rsidRDefault="00730228" w:rsidP="00C76C19">
      <w:pPr>
        <w:numPr>
          <w:ilvl w:val="0"/>
          <w:numId w:val="1"/>
        </w:numPr>
        <w:spacing w:after="0" w:line="240" w:lineRule="auto"/>
      </w:pPr>
      <w:r w:rsidRPr="00C76C19">
        <w:rPr>
          <w:i/>
          <w:iCs/>
          <w:sz w:val="24"/>
          <w:szCs w:val="24"/>
        </w:rPr>
        <w:t>EMC CM-6è</w:t>
      </w:r>
      <w:r w:rsidRPr="00C76C19">
        <w:rPr>
          <w:sz w:val="24"/>
          <w:szCs w:val="24"/>
        </w:rPr>
        <w:t xml:space="preserve">, </w:t>
      </w:r>
      <w:proofErr w:type="spellStart"/>
      <w:r w:rsidRPr="00C76C19">
        <w:rPr>
          <w:sz w:val="24"/>
          <w:szCs w:val="24"/>
        </w:rPr>
        <w:t>Bouteville</w:t>
      </w:r>
      <w:proofErr w:type="spellEnd"/>
      <w:r w:rsidRPr="00C76C19">
        <w:rPr>
          <w:sz w:val="24"/>
          <w:szCs w:val="24"/>
        </w:rPr>
        <w:t xml:space="preserve"> et </w:t>
      </w:r>
      <w:proofErr w:type="spellStart"/>
      <w:r w:rsidRPr="00C76C19">
        <w:rPr>
          <w:sz w:val="24"/>
          <w:szCs w:val="24"/>
        </w:rPr>
        <w:t>Falaize</w:t>
      </w:r>
      <w:proofErr w:type="spellEnd"/>
      <w:r w:rsidRPr="00C76C19">
        <w:rPr>
          <w:sz w:val="24"/>
          <w:szCs w:val="24"/>
        </w:rPr>
        <w:t>, 2016, Retz.</w:t>
      </w:r>
    </w:p>
    <w:sectPr w:rsidR="00FF09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28" w:rsidRDefault="00730228" w:rsidP="00C76C19">
      <w:pPr>
        <w:spacing w:after="0" w:line="240" w:lineRule="auto"/>
      </w:pPr>
      <w:r>
        <w:separator/>
      </w:r>
    </w:p>
  </w:endnote>
  <w:endnote w:type="continuationSeparator" w:id="0">
    <w:p w:rsidR="00730228" w:rsidRDefault="00730228" w:rsidP="00C7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C19" w:rsidRDefault="00C76C19" w:rsidP="00C76C19">
    <w:pPr>
      <w:pStyle w:val="Pieddepage"/>
      <w:jc w:val="center"/>
    </w:pPr>
    <w:r>
      <w:t>Groupe départemental MDL – Formation de formateurs-</w:t>
    </w:r>
    <w:proofErr w:type="spellStart"/>
    <w:r>
      <w:t>trices</w:t>
    </w:r>
    <w:proofErr w:type="spellEnd"/>
    <w:r>
      <w:t xml:space="preserve"> - 8 octobre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28" w:rsidRDefault="00730228" w:rsidP="00C76C19">
      <w:pPr>
        <w:spacing w:after="0" w:line="240" w:lineRule="auto"/>
      </w:pPr>
      <w:r>
        <w:separator/>
      </w:r>
    </w:p>
  </w:footnote>
  <w:footnote w:type="continuationSeparator" w:id="0">
    <w:p w:rsidR="00730228" w:rsidRDefault="00730228" w:rsidP="00C76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C1362"/>
    <w:multiLevelType w:val="hybridMultilevel"/>
    <w:tmpl w:val="71404738"/>
    <w:lvl w:ilvl="0" w:tplc="96525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8F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C9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E4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A1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E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18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83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8D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F8"/>
    <w:rsid w:val="006B39F8"/>
    <w:rsid w:val="00730228"/>
    <w:rsid w:val="008F7AC1"/>
    <w:rsid w:val="00C76C19"/>
    <w:rsid w:val="00F50B5D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5FD1A"/>
  <w15:chartTrackingRefBased/>
  <w15:docId w15:val="{87DF9FEB-FFB8-48EF-9F53-F364F79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C19"/>
  </w:style>
  <w:style w:type="paragraph" w:styleId="Pieddepage">
    <w:name w:val="footer"/>
    <w:basedOn w:val="Normal"/>
    <w:link w:val="PieddepageCar"/>
    <w:uiPriority w:val="99"/>
    <w:unhideWhenUsed/>
    <w:rsid w:val="00C7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Versailles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Breton</dc:creator>
  <cp:keywords/>
  <dc:description/>
  <cp:lastModifiedBy>Laurence Breton</cp:lastModifiedBy>
  <cp:revision>1</cp:revision>
  <dcterms:created xsi:type="dcterms:W3CDTF">2019-10-07T09:23:00Z</dcterms:created>
  <dcterms:modified xsi:type="dcterms:W3CDTF">2019-10-07T09:57:00Z</dcterms:modified>
</cp:coreProperties>
</file>