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D07FF" w14:textId="2C21BF6A" w:rsidR="00B658F7" w:rsidRPr="00B658F7" w:rsidRDefault="00B658F7" w:rsidP="00B658F7">
      <w:pPr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8"/>
          <w:szCs w:val="28"/>
        </w:rPr>
      </w:pPr>
      <w:r w:rsidRPr="00B658F7">
        <w:rPr>
          <w:rFonts w:eastAsia="Times New Roman" w:cstheme="minorHAnsi"/>
          <w:b/>
          <w:bCs/>
          <w:sz w:val="28"/>
          <w:szCs w:val="28"/>
        </w:rPr>
        <w:t>Journ</w:t>
      </w:r>
      <w:r w:rsidRPr="00B658F7">
        <w:rPr>
          <w:rFonts w:ascii="Calibri" w:eastAsia="Times New Roman" w:hAnsi="Calibri" w:cs="Calibri"/>
          <w:b/>
          <w:bCs/>
          <w:sz w:val="28"/>
          <w:szCs w:val="28"/>
        </w:rPr>
        <w:t>é</w:t>
      </w:r>
      <w:r w:rsidRPr="00B658F7">
        <w:rPr>
          <w:rFonts w:eastAsia="Times New Roman" w:cstheme="minorHAnsi"/>
          <w:b/>
          <w:bCs/>
          <w:sz w:val="28"/>
          <w:szCs w:val="28"/>
        </w:rPr>
        <w:t>e de formation MDL 2017</w:t>
      </w:r>
      <w:r>
        <w:rPr>
          <w:rFonts w:eastAsia="Times New Roman" w:cstheme="minorHAnsi"/>
          <w:b/>
          <w:bCs/>
          <w:sz w:val="28"/>
          <w:szCs w:val="28"/>
        </w:rPr>
        <w:t xml:space="preserve"> : </w:t>
      </w:r>
      <w:r w:rsidRPr="00B658F7">
        <w:rPr>
          <w:rFonts w:eastAsia="Times New Roman" w:cstheme="minorHAnsi"/>
          <w:b/>
          <w:bCs/>
          <w:sz w:val="28"/>
          <w:szCs w:val="28"/>
        </w:rPr>
        <w:t>Le programme de français</w:t>
      </w:r>
    </w:p>
    <w:p w14:paraId="3D440895" w14:textId="77777777" w:rsidR="00B658F7" w:rsidRPr="00B658F7" w:rsidRDefault="00B658F7" w:rsidP="00B658F7">
      <w:pPr>
        <w:spacing w:after="0" w:line="240" w:lineRule="auto"/>
        <w:outlineLvl w:val="1"/>
        <w:rPr>
          <w:rFonts w:eastAsia="Times New Roman" w:cstheme="minorHAnsi"/>
          <w:b/>
          <w:bCs/>
        </w:rPr>
      </w:pPr>
    </w:p>
    <w:p w14:paraId="2CD8BE78" w14:textId="5C822E2A" w:rsidR="00B658F7" w:rsidRDefault="00B658F7" w:rsidP="00B658F7">
      <w:pPr>
        <w:spacing w:after="0" w:line="240" w:lineRule="auto"/>
        <w:rPr>
          <w:rFonts w:eastAsia="Times New Roman" w:cstheme="minorHAnsi"/>
        </w:rPr>
      </w:pPr>
      <w:r w:rsidRPr="00B658F7">
        <w:rPr>
          <w:rFonts w:eastAsia="Times New Roman" w:cstheme="minorHAnsi"/>
        </w:rPr>
        <w:t xml:space="preserve">Le groupe départemental Maitrise </w:t>
      </w:r>
      <w:proofErr w:type="gramStart"/>
      <w:r w:rsidRPr="00B658F7">
        <w:rPr>
          <w:rFonts w:eastAsia="Times New Roman" w:cstheme="minorHAnsi"/>
        </w:rPr>
        <w:t>de la langue piloté</w:t>
      </w:r>
      <w:proofErr w:type="gramEnd"/>
      <w:r w:rsidRPr="00B658F7">
        <w:rPr>
          <w:rFonts w:eastAsia="Times New Roman" w:cstheme="minorHAnsi"/>
        </w:rPr>
        <w:t xml:space="preserve"> par Madame Valérie Neveu, I.E.N. a organisé le 7 décembre 2016 et le 17 octobre 2017 une journée de formation à destination des formateurs du département.</w:t>
      </w:r>
    </w:p>
    <w:p w14:paraId="0931EC2F" w14:textId="77777777" w:rsidR="00B658F7" w:rsidRPr="00B658F7" w:rsidRDefault="00B658F7" w:rsidP="00B658F7">
      <w:pPr>
        <w:spacing w:after="0" w:line="240" w:lineRule="auto"/>
        <w:rPr>
          <w:rFonts w:eastAsia="Times New Roman" w:cstheme="minorHAnsi"/>
        </w:rPr>
      </w:pPr>
    </w:p>
    <w:p w14:paraId="120FCCC0" w14:textId="5B3E8244" w:rsidR="00B658F7" w:rsidRDefault="00B658F7" w:rsidP="00B658F7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B658F7">
        <w:rPr>
          <w:rFonts w:eastAsia="Times New Roman" w:cstheme="minorHAnsi"/>
          <w:b/>
          <w:bCs/>
        </w:rPr>
        <w:t xml:space="preserve">Les capsules </w:t>
      </w:r>
      <w:proofErr w:type="gramStart"/>
      <w:r w:rsidRPr="00B658F7">
        <w:rPr>
          <w:rFonts w:eastAsia="Times New Roman" w:cstheme="minorHAnsi"/>
          <w:b/>
          <w:bCs/>
        </w:rPr>
        <w:t>vidéos</w:t>
      </w:r>
      <w:proofErr w:type="gramEnd"/>
      <w:r w:rsidRPr="00B658F7">
        <w:rPr>
          <w:rFonts w:eastAsia="Times New Roman" w:cstheme="minorHAnsi"/>
          <w:b/>
          <w:bCs/>
        </w:rPr>
        <w:t> :</w:t>
      </w:r>
    </w:p>
    <w:p w14:paraId="08185794" w14:textId="77777777" w:rsidR="00B658F7" w:rsidRPr="00B658F7" w:rsidRDefault="00B658F7" w:rsidP="00B658F7">
      <w:pPr>
        <w:spacing w:after="0" w:line="240" w:lineRule="auto"/>
        <w:jc w:val="both"/>
        <w:rPr>
          <w:rFonts w:eastAsia="Times New Roman" w:cstheme="minorHAnsi"/>
        </w:rPr>
      </w:pPr>
    </w:p>
    <w:p w14:paraId="032E9C59" w14:textId="77777777" w:rsidR="00B658F7" w:rsidRPr="00FA6FA7" w:rsidRDefault="00B658F7" w:rsidP="00FA6FA7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</w:rPr>
      </w:pPr>
      <w:hyperlink r:id="rId5" w:tgtFrame="_blank" w:history="1">
        <w:r w:rsidRPr="00FA6FA7">
          <w:rPr>
            <w:rFonts w:eastAsia="Times New Roman" w:cstheme="minorHAnsi"/>
            <w:color w:val="0000FF"/>
            <w:u w:val="single"/>
          </w:rPr>
          <w:t>Sylvie PLANE « Dire, lire, écrire aux cycles 2 et 3 : pratiques langagières et apprentissages »</w:t>
        </w:r>
      </w:hyperlink>
    </w:p>
    <w:p w14:paraId="2E30B775" w14:textId="50E51D5A" w:rsidR="00B658F7" w:rsidRPr="00B658F7" w:rsidRDefault="00B658F7" w:rsidP="00FA6FA7">
      <w:pPr>
        <w:spacing w:after="0" w:line="240" w:lineRule="auto"/>
        <w:ind w:left="284" w:hanging="284"/>
        <w:rPr>
          <w:rFonts w:eastAsia="Times New Roman" w:cstheme="minorHAnsi"/>
        </w:rPr>
      </w:pPr>
    </w:p>
    <w:p w14:paraId="1DFAD508" w14:textId="77777777" w:rsidR="00B658F7" w:rsidRPr="00FA6FA7" w:rsidRDefault="00B658F7" w:rsidP="00FA6FA7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</w:rPr>
      </w:pPr>
      <w:hyperlink r:id="rId6" w:tgtFrame="_blank" w:history="1">
        <w:r w:rsidRPr="00FA6FA7">
          <w:rPr>
            <w:rFonts w:eastAsia="Times New Roman" w:cstheme="minorHAnsi"/>
            <w:color w:val="0000FF"/>
            <w:u w:val="single"/>
          </w:rPr>
          <w:t>Bernard COMBETTES « Evolution de l'étude de la langue dans les programmes d'enseignement de l'école et du collège »</w:t>
        </w:r>
      </w:hyperlink>
    </w:p>
    <w:p w14:paraId="3ACB5000" w14:textId="059FBD7D" w:rsidR="00B658F7" w:rsidRPr="00B658F7" w:rsidRDefault="00B658F7" w:rsidP="00FA6FA7">
      <w:pPr>
        <w:spacing w:after="0" w:line="240" w:lineRule="auto"/>
        <w:ind w:left="284" w:hanging="284"/>
        <w:rPr>
          <w:rFonts w:eastAsia="Times New Roman" w:cstheme="minorHAnsi"/>
        </w:rPr>
      </w:pPr>
    </w:p>
    <w:p w14:paraId="24C8DD67" w14:textId="77777777" w:rsidR="00B658F7" w:rsidRPr="00FA6FA7" w:rsidRDefault="00B658F7" w:rsidP="00FA6FA7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</w:rPr>
      </w:pPr>
      <w:hyperlink r:id="rId7" w:tgtFrame="_blank" w:history="1">
        <w:r w:rsidRPr="00FA6FA7">
          <w:rPr>
            <w:rFonts w:eastAsia="Times New Roman" w:cstheme="minorHAnsi"/>
            <w:color w:val="0000FF"/>
            <w:u w:val="single"/>
          </w:rPr>
          <w:t>Patrice GOURDET « Utiliser les ressources de français pour l'accompagnement et la formation des enseignants dans la mise en œuvre des programmes au cycle 2 et au cycle 3 »</w:t>
        </w:r>
      </w:hyperlink>
    </w:p>
    <w:p w14:paraId="48E2843F" w14:textId="7D95DE6E" w:rsidR="00B658F7" w:rsidRPr="00B658F7" w:rsidRDefault="00B658F7" w:rsidP="00FA6FA7">
      <w:pPr>
        <w:spacing w:after="0" w:line="240" w:lineRule="auto"/>
        <w:ind w:left="284" w:hanging="284"/>
        <w:rPr>
          <w:rFonts w:eastAsia="Times New Roman" w:cstheme="minorHAnsi"/>
        </w:rPr>
      </w:pPr>
    </w:p>
    <w:p w14:paraId="34F837D5" w14:textId="22E7A6C7" w:rsidR="00B658F7" w:rsidRPr="00FA6FA7" w:rsidRDefault="00B658F7" w:rsidP="00FA6FA7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="Times New Roman" w:cstheme="minorHAnsi"/>
        </w:rPr>
      </w:pPr>
      <w:hyperlink r:id="rId8" w:tgtFrame="_blank" w:history="1">
        <w:r w:rsidRPr="00FA6FA7">
          <w:rPr>
            <w:rFonts w:eastAsia="Times New Roman" w:cstheme="minorHAnsi"/>
            <w:color w:val="0000FF"/>
            <w:u w:val="single"/>
          </w:rPr>
          <w:t>Agnès PERRIN-DOUCEY « Comprendre les textes littéraires au cycle 2 : entre guidage et enseignement, quelle place pour la métacognition ? »</w:t>
        </w:r>
      </w:hyperlink>
    </w:p>
    <w:p w14:paraId="2BF5EBBF" w14:textId="77777777" w:rsidR="00FA6FA7" w:rsidRPr="00B658F7" w:rsidRDefault="00FA6FA7" w:rsidP="00FA6FA7">
      <w:pPr>
        <w:spacing w:after="0" w:line="240" w:lineRule="auto"/>
        <w:ind w:left="284" w:hanging="284"/>
        <w:rPr>
          <w:rFonts w:eastAsia="Times New Roman" w:cstheme="minorHAnsi"/>
        </w:rPr>
      </w:pPr>
    </w:p>
    <w:p w14:paraId="3182C324" w14:textId="2397F5DA" w:rsidR="00B658F7" w:rsidRPr="00FA6FA7" w:rsidRDefault="00FA6FA7" w:rsidP="00FA6FA7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"005%20La%20présentation%20des%20capsules.pdf" \o "La présentation des capsules"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B658F7" w:rsidRPr="00FA6FA7">
        <w:rPr>
          <w:rStyle w:val="Lienhypertexte"/>
          <w:rFonts w:eastAsia="Times New Roman" w:cstheme="minorHAnsi"/>
        </w:rPr>
        <w:t>La présentation des capsules</w:t>
      </w:r>
    </w:p>
    <w:p w14:paraId="082FA091" w14:textId="547AECA9" w:rsidR="00FA6FA7" w:rsidRPr="00B658F7" w:rsidRDefault="00FA6FA7" w:rsidP="00FA6FA7">
      <w:pPr>
        <w:spacing w:after="0" w:line="240" w:lineRule="auto"/>
        <w:ind w:left="284" w:hanging="284"/>
        <w:rPr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</w:p>
    <w:p w14:paraId="008510FA" w14:textId="6DE6A7AA" w:rsidR="00B658F7" w:rsidRPr="00FA6FA7" w:rsidRDefault="00FA6FA7" w:rsidP="00FA6FA7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"006%20Le%20dossier%20de%20la%20journée%20de%20formation%20MDL.pdf" \o "Le dossier de la journée de formation MDL"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B658F7" w:rsidRPr="00FA6FA7">
        <w:rPr>
          <w:rStyle w:val="Lienhypertexte"/>
          <w:rFonts w:eastAsia="Times New Roman" w:cstheme="minorHAnsi"/>
        </w:rPr>
        <w:t>Le dossier de la journée de formation MDL</w:t>
      </w:r>
    </w:p>
    <w:p w14:paraId="0867AB9D" w14:textId="17441167" w:rsidR="00FA6FA7" w:rsidRPr="00B658F7" w:rsidRDefault="00FA6FA7" w:rsidP="00FA6FA7">
      <w:pPr>
        <w:spacing w:after="0" w:line="240" w:lineRule="auto"/>
        <w:ind w:left="284" w:hanging="284"/>
        <w:rPr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</w:p>
    <w:p w14:paraId="0BE8F295" w14:textId="5D208810" w:rsidR="00B658F7" w:rsidRPr="00FA6FA7" w:rsidRDefault="00FA6FA7" w:rsidP="00FA6FA7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"007%20Réactions%20de%20la%20salle%20–%20Séminaire%20MDL.pdf" \o "Réactions de la salle – Séminaire MDL"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B658F7" w:rsidRPr="00FA6FA7">
        <w:rPr>
          <w:rStyle w:val="Lienhypertexte"/>
          <w:rFonts w:eastAsia="Times New Roman" w:cstheme="minorHAnsi"/>
        </w:rPr>
        <w:t>Réactions de la salle – Séminaire MDL</w:t>
      </w:r>
    </w:p>
    <w:p w14:paraId="560DFD04" w14:textId="77777777" w:rsidR="000D0527" w:rsidRDefault="00FA6FA7" w:rsidP="00B658F7">
      <w:pPr>
        <w:spacing w:after="0" w:line="240" w:lineRule="auto"/>
        <w:rPr>
          <w:rFonts w:eastAsia="Times New Roman" w:cstheme="minorHAnsi"/>
          <w:b/>
          <w:bCs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 w:rsidR="00B658F7" w:rsidRPr="00B658F7">
        <w:rPr>
          <w:rFonts w:eastAsia="Times New Roman" w:cstheme="minorHAnsi"/>
        </w:rPr>
        <w:br/>
      </w:r>
      <w:r w:rsidR="00B658F7" w:rsidRPr="00B658F7">
        <w:rPr>
          <w:rFonts w:eastAsia="Times New Roman" w:cstheme="minorHAnsi"/>
        </w:rPr>
        <w:br/>
      </w:r>
      <w:r w:rsidR="00B658F7" w:rsidRPr="00B658F7">
        <w:rPr>
          <w:rFonts w:eastAsia="Times New Roman" w:cstheme="minorHAnsi"/>
          <w:b/>
          <w:bCs/>
        </w:rPr>
        <w:t>L’atelier 100% de réussite au C.P.</w:t>
      </w:r>
    </w:p>
    <w:p w14:paraId="02AEF49B" w14:textId="71B07876" w:rsidR="00B658F7" w:rsidRPr="00B658F7" w:rsidRDefault="00B658F7" w:rsidP="00B658F7">
      <w:pPr>
        <w:spacing w:after="0" w:line="240" w:lineRule="auto"/>
        <w:rPr>
          <w:rFonts w:eastAsia="Times New Roman" w:cstheme="minorHAnsi"/>
        </w:rPr>
      </w:pPr>
      <w:r w:rsidRPr="00B658F7">
        <w:rPr>
          <w:rFonts w:eastAsia="Times New Roman" w:cstheme="minorHAnsi"/>
        </w:rPr>
        <w:br/>
      </w:r>
      <w:hyperlink r:id="rId9" w:tgtFrame="_blank" w:tooltip="La présentation de l’atelier" w:history="1">
        <w:r w:rsidRPr="00B658F7">
          <w:rPr>
            <w:rFonts w:eastAsia="Times New Roman" w:cstheme="minorHAnsi"/>
            <w:color w:val="0000FF"/>
            <w:u w:val="single"/>
          </w:rPr>
          <w:t>La présentation de l’atelier</w:t>
        </w:r>
      </w:hyperlink>
    </w:p>
    <w:p w14:paraId="0CEA9F50" w14:textId="77777777" w:rsidR="00B658F7" w:rsidRPr="00B658F7" w:rsidRDefault="00B658F7" w:rsidP="00B658F7">
      <w:pPr>
        <w:spacing w:after="0" w:line="240" w:lineRule="auto"/>
        <w:rPr>
          <w:rFonts w:eastAsia="Times New Roman" w:cstheme="minorHAnsi"/>
        </w:rPr>
      </w:pPr>
      <w:hyperlink r:id="rId10" w:anchor="pdfviewer" w:tgtFrame="_blank" w:history="1">
        <w:r w:rsidRPr="00B658F7">
          <w:rPr>
            <w:rFonts w:eastAsia="Times New Roman" w:cstheme="minorHAnsi"/>
            <w:color w:val="0000FF"/>
            <w:u w:val="single"/>
          </w:rPr>
          <w:t>Les attendus de maternelle et de cycle 2</w:t>
        </w:r>
      </w:hyperlink>
      <w:r w:rsidRPr="00B658F7">
        <w:rPr>
          <w:rFonts w:eastAsia="Times New Roman" w:cstheme="minorHAnsi"/>
        </w:rPr>
        <w:t xml:space="preserve"> (un document du groupe MDL)</w:t>
      </w:r>
    </w:p>
    <w:p w14:paraId="1FEE765A" w14:textId="77777777" w:rsidR="00B658F7" w:rsidRPr="00B658F7" w:rsidRDefault="00B658F7" w:rsidP="00B658F7">
      <w:pPr>
        <w:spacing w:after="0" w:line="240" w:lineRule="auto"/>
        <w:rPr>
          <w:rFonts w:eastAsia="Times New Roman" w:cstheme="minorHAnsi"/>
        </w:rPr>
      </w:pPr>
      <w:hyperlink r:id="rId11" w:tgtFrame="_blank" w:history="1">
        <w:r w:rsidRPr="00B658F7">
          <w:rPr>
            <w:rFonts w:eastAsia="Times New Roman" w:cstheme="minorHAnsi"/>
            <w:color w:val="0000FF"/>
            <w:u w:val="single"/>
          </w:rPr>
          <w:t>La synthèse de GS</w:t>
        </w:r>
      </w:hyperlink>
    </w:p>
    <w:p w14:paraId="1A3F28F4" w14:textId="77777777" w:rsidR="00B658F7" w:rsidRPr="00B658F7" w:rsidRDefault="00B658F7" w:rsidP="00B658F7">
      <w:pPr>
        <w:spacing w:after="0" w:line="240" w:lineRule="auto"/>
        <w:rPr>
          <w:rFonts w:eastAsia="Times New Roman" w:cstheme="minorHAnsi"/>
        </w:rPr>
      </w:pPr>
      <w:hyperlink r:id="rId12" w:anchor="pdfviewer" w:tgtFrame="_blank" w:history="1">
        <w:r w:rsidRPr="00B658F7">
          <w:rPr>
            <w:rFonts w:eastAsia="Times New Roman" w:cstheme="minorHAnsi"/>
            <w:color w:val="0000FF"/>
            <w:u w:val="single"/>
          </w:rPr>
          <w:t xml:space="preserve">L’inventaire des ressources sur </w:t>
        </w:r>
        <w:proofErr w:type="spellStart"/>
        <w:r w:rsidRPr="00B658F7">
          <w:rPr>
            <w:rFonts w:eastAsia="Times New Roman" w:cstheme="minorHAnsi"/>
            <w:color w:val="0000FF"/>
            <w:u w:val="single"/>
          </w:rPr>
          <w:t>éduscol</w:t>
        </w:r>
        <w:proofErr w:type="spellEnd"/>
      </w:hyperlink>
      <w:r w:rsidRPr="00B658F7">
        <w:rPr>
          <w:rFonts w:eastAsia="Times New Roman" w:cstheme="minorHAnsi"/>
        </w:rPr>
        <w:t xml:space="preserve"> « 100 % de réussite en CP »</w:t>
      </w:r>
    </w:p>
    <w:p w14:paraId="0412C574" w14:textId="2E1926C3" w:rsidR="00B658F7" w:rsidRPr="00B658F7" w:rsidRDefault="00152182" w:rsidP="00B658F7">
      <w:pPr>
        <w:spacing w:after="0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"012%20Extrait%20Lire-Écrire.pdf" \o "Extrait Lire-Écrire"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B658F7" w:rsidRPr="00B658F7">
        <w:rPr>
          <w:rStyle w:val="Lienhypertexte"/>
          <w:rFonts w:eastAsia="Times New Roman" w:cstheme="minorHAnsi"/>
        </w:rPr>
        <w:t>Extrait Lire-Écrire</w:t>
      </w:r>
    </w:p>
    <w:p w14:paraId="5F2D9814" w14:textId="440491EB" w:rsidR="00B658F7" w:rsidRPr="00B658F7" w:rsidRDefault="00152182" w:rsidP="00B658F7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hyperlink r:id="rId13" w:anchor="pdfviewer" w:tgtFrame="_blank" w:history="1">
        <w:r w:rsidR="00B658F7" w:rsidRPr="00B658F7">
          <w:rPr>
            <w:rFonts w:eastAsia="Times New Roman" w:cstheme="minorHAnsi"/>
            <w:color w:val="0000FF"/>
            <w:u w:val="single"/>
          </w:rPr>
          <w:t>La conférence de consensus</w:t>
        </w:r>
      </w:hyperlink>
      <w:r w:rsidR="00B658F7" w:rsidRPr="00B658F7">
        <w:rPr>
          <w:rFonts w:eastAsia="Times New Roman" w:cstheme="minorHAnsi"/>
        </w:rPr>
        <w:t xml:space="preserve"> (la synthèse des recommandations)</w:t>
      </w:r>
    </w:p>
    <w:p w14:paraId="73302628" w14:textId="715AD7A7" w:rsidR="00B658F7" w:rsidRPr="00B658F7" w:rsidRDefault="00152182" w:rsidP="000D0527">
      <w:pPr>
        <w:spacing w:after="0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"014%20Réactions%20de%20l’atelier%20100%20%25%20Réussite%20en%20CP.pdf" \o "Réactions de l’atelier 100 % Réussite en CP"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B658F7" w:rsidRPr="00B658F7">
        <w:rPr>
          <w:rStyle w:val="Lienhypertexte"/>
          <w:rFonts w:eastAsia="Times New Roman" w:cstheme="minorHAnsi"/>
        </w:rPr>
        <w:t>Réactions de l’atelier 100 % Réussite en CP</w:t>
      </w:r>
    </w:p>
    <w:p w14:paraId="1934C624" w14:textId="71D9FDF2" w:rsidR="00B658F7" w:rsidRPr="00B658F7" w:rsidRDefault="00152182" w:rsidP="000D0527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 w:rsidR="00B658F7" w:rsidRPr="00B658F7">
        <w:rPr>
          <w:rFonts w:eastAsia="Times New Roman" w:cstheme="minorHAnsi"/>
          <w:b/>
          <w:bCs/>
        </w:rPr>
        <w:br/>
        <w:t>L'atelier Dire</w:t>
      </w:r>
    </w:p>
    <w:p w14:paraId="18A2256D" w14:textId="4F5AAEAB" w:rsidR="00B658F7" w:rsidRPr="00B658F7" w:rsidRDefault="00152182" w:rsidP="00B658F7">
      <w:pPr>
        <w:spacing w:after="0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"015%20Réactions%20de%20l'atelier%20Dire.pdf"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B658F7" w:rsidRPr="00B658F7">
        <w:rPr>
          <w:rStyle w:val="Lienhypertexte"/>
          <w:rFonts w:eastAsia="Times New Roman" w:cstheme="minorHAnsi"/>
        </w:rPr>
        <w:t>Réactions de l'atelier Dire</w:t>
      </w:r>
    </w:p>
    <w:p w14:paraId="1F8291FA" w14:textId="15F4C1D1" w:rsidR="00B658F7" w:rsidRPr="00B658F7" w:rsidRDefault="00152182" w:rsidP="00B658F7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 w:rsidR="00B658F7" w:rsidRPr="00B658F7">
        <w:rPr>
          <w:rFonts w:eastAsia="Times New Roman" w:cstheme="minorHAnsi"/>
        </w:rPr>
        <w:br/>
      </w:r>
      <w:r w:rsidR="00B658F7" w:rsidRPr="00B658F7">
        <w:rPr>
          <w:rFonts w:eastAsia="Times New Roman" w:cstheme="minorHAnsi"/>
          <w:b/>
          <w:bCs/>
        </w:rPr>
        <w:t>L'atelier Écrire</w:t>
      </w:r>
    </w:p>
    <w:p w14:paraId="6F26F351" w14:textId="0A0D7114" w:rsidR="00B658F7" w:rsidRPr="00B658F7" w:rsidRDefault="00152182" w:rsidP="00B658F7">
      <w:pPr>
        <w:spacing w:after="0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"016%20Réactions%20de%20l'atelier%20Écrire.pdf"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B658F7" w:rsidRPr="00B658F7">
        <w:rPr>
          <w:rStyle w:val="Lienhypertexte"/>
          <w:rFonts w:eastAsia="Times New Roman" w:cstheme="minorHAnsi"/>
        </w:rPr>
        <w:t>Réactions de l'atelier Écrire</w:t>
      </w:r>
    </w:p>
    <w:p w14:paraId="44515FEA" w14:textId="01BC6233" w:rsidR="00B658F7" w:rsidRPr="00B658F7" w:rsidRDefault="00152182" w:rsidP="00B658F7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 w:rsidR="00B658F7" w:rsidRPr="00B658F7">
        <w:rPr>
          <w:rFonts w:eastAsia="Times New Roman" w:cstheme="minorHAnsi"/>
        </w:rPr>
        <w:br/>
      </w:r>
      <w:r w:rsidR="00B658F7" w:rsidRPr="00B658F7">
        <w:rPr>
          <w:rFonts w:eastAsia="Times New Roman" w:cstheme="minorHAnsi"/>
          <w:b/>
          <w:bCs/>
        </w:rPr>
        <w:t>L'atelier Lire</w:t>
      </w:r>
    </w:p>
    <w:p w14:paraId="00D966A8" w14:textId="2AB568DA" w:rsidR="00B658F7" w:rsidRPr="00B658F7" w:rsidRDefault="00B658F7" w:rsidP="00B658F7">
      <w:pPr>
        <w:spacing w:after="0" w:line="240" w:lineRule="auto"/>
        <w:rPr>
          <w:rFonts w:eastAsia="Times New Roman" w:cstheme="minorHAnsi"/>
        </w:rPr>
      </w:pPr>
      <w:hyperlink r:id="rId14" w:tgtFrame="_blank" w:history="1">
        <w:r w:rsidRPr="00B658F7">
          <w:rPr>
            <w:rFonts w:eastAsia="Times New Roman" w:cstheme="minorHAnsi"/>
            <w:color w:val="0000FF"/>
            <w:u w:val="single"/>
          </w:rPr>
          <w:t>Réactions de l'atelier Lire</w:t>
        </w:r>
        <w:r w:rsidRPr="00B658F7">
          <w:rPr>
            <w:rFonts w:eastAsia="Times New Roman" w:cstheme="minorHAnsi"/>
            <w:b/>
            <w:bCs/>
            <w:color w:val="0000FF"/>
            <w:u w:val="single"/>
          </w:rPr>
          <w:br/>
        </w:r>
      </w:hyperlink>
    </w:p>
    <w:p w14:paraId="5F74D12A" w14:textId="7AD1E4AB" w:rsidR="00811138" w:rsidRPr="00B658F7" w:rsidRDefault="00B658F7" w:rsidP="00B658F7">
      <w:pPr>
        <w:spacing w:after="0" w:line="240" w:lineRule="auto"/>
        <w:rPr>
          <w:rFonts w:eastAsia="Times New Roman" w:cstheme="minorHAnsi"/>
        </w:rPr>
      </w:pPr>
      <w:r w:rsidRPr="00B658F7">
        <w:rPr>
          <w:rFonts w:eastAsia="Times New Roman" w:cstheme="minorHAnsi"/>
        </w:rPr>
        <w:br/>
      </w:r>
      <w:r w:rsidRPr="00B658F7">
        <w:rPr>
          <w:rFonts w:eastAsia="Times New Roman" w:cstheme="minorHAnsi"/>
        </w:rPr>
        <w:br/>
      </w:r>
      <w:r w:rsidRPr="00B658F7">
        <w:rPr>
          <w:rFonts w:eastAsia="Times New Roman" w:cstheme="minorHAnsi"/>
          <w:i/>
          <w:iCs/>
        </w:rPr>
        <w:t>BRETON L.</w:t>
      </w:r>
      <w:r w:rsidRPr="00B658F7">
        <w:rPr>
          <w:rFonts w:eastAsia="Times New Roman" w:cstheme="minorHAnsi"/>
        </w:rPr>
        <w:br/>
      </w:r>
      <w:r w:rsidRPr="00B658F7">
        <w:rPr>
          <w:rFonts w:eastAsia="Times New Roman" w:cstheme="minorHAnsi"/>
          <w:i/>
          <w:iCs/>
        </w:rPr>
        <w:t>MDL 92 - DSDEN 92</w:t>
      </w:r>
    </w:p>
    <w:sectPr w:rsidR="00811138" w:rsidRPr="00B658F7" w:rsidSect="00B658F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C6CEE"/>
    <w:multiLevelType w:val="hybridMultilevel"/>
    <w:tmpl w:val="6FB29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8F7"/>
    <w:rsid w:val="000D0527"/>
    <w:rsid w:val="00152182"/>
    <w:rsid w:val="00811138"/>
    <w:rsid w:val="00B658F7"/>
    <w:rsid w:val="00FA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33F4E"/>
  <w15:chartTrackingRefBased/>
  <w15:docId w15:val="{7E5F4BF1-A851-4383-9DD0-DB50E83A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B658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658F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6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B658F7"/>
    <w:rPr>
      <w:b/>
      <w:bCs/>
    </w:rPr>
  </w:style>
  <w:style w:type="character" w:styleId="Lienhypertexte">
    <w:name w:val="Hyperlink"/>
    <w:basedOn w:val="Policepardfaut"/>
    <w:uiPriority w:val="99"/>
    <w:unhideWhenUsed/>
    <w:rsid w:val="00B658F7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B658F7"/>
    <w:rPr>
      <w:i/>
      <w:iCs/>
    </w:rPr>
  </w:style>
  <w:style w:type="paragraph" w:styleId="Paragraphedeliste">
    <w:name w:val="List Paragraph"/>
    <w:basedOn w:val="Normal"/>
    <w:uiPriority w:val="34"/>
    <w:qFormat/>
    <w:rsid w:val="00FA6FA7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FA6FA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0D05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3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4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-nuage.ac-versailles.fr/s/U5xtMhtcl2RPplw" TargetMode="External"/><Relationship Id="rId13" Type="http://schemas.openxmlformats.org/officeDocument/2006/relationships/hyperlink" Target="https://edu-nuage.ac-versailles.fr/s/0BGfGBAs0nGPJD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-nuage.ac-versailles.fr/s/i9GiLVI8pA3zVjU" TargetMode="External"/><Relationship Id="rId12" Type="http://schemas.openxmlformats.org/officeDocument/2006/relationships/hyperlink" Target="https://edu-nuage.ac-versailles.fr/s/ebADzAjT4Cf7Vk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du-nuage.ac-versailles.fr/s/w30VAyoDxf11r0X" TargetMode="External"/><Relationship Id="rId11" Type="http://schemas.openxmlformats.org/officeDocument/2006/relationships/hyperlink" Target="https://edu-nuage.ac-versailles.fr/s/mhyywmhcNOkMHdY" TargetMode="External"/><Relationship Id="rId5" Type="http://schemas.openxmlformats.org/officeDocument/2006/relationships/hyperlink" Target="https://edu-nuage.ac-versailles.fr/s/kt1StYW9EFcCJ7z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du-nuage.ac-versailles.fr/s/F55g9QF5fBBznt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che.media.education.gouv.fr/file/mdl/77/4/2017-10-19_100%25-de-reussite-au-cp_834774.pdf" TargetMode="External"/><Relationship Id="rId14" Type="http://schemas.openxmlformats.org/officeDocument/2006/relationships/hyperlink" Target="017%20R&#233;actions%20de%20l'atelier%20Lire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TAO</dc:creator>
  <cp:keywords/>
  <dc:description/>
  <cp:lastModifiedBy>Claude TAO</cp:lastModifiedBy>
  <cp:revision>3</cp:revision>
  <dcterms:created xsi:type="dcterms:W3CDTF">2021-04-18T22:18:00Z</dcterms:created>
  <dcterms:modified xsi:type="dcterms:W3CDTF">2021-04-18T22:35:00Z</dcterms:modified>
</cp:coreProperties>
</file>