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21BD" w14:textId="77777777" w:rsidR="000E06E5" w:rsidRPr="00BE76D0" w:rsidRDefault="00A829F9" w:rsidP="00A829F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jc w:val="center"/>
        <w:rPr>
          <w:b/>
        </w:rPr>
      </w:pPr>
      <w:r w:rsidRPr="00BE76D0">
        <w:rPr>
          <w:b/>
        </w:rPr>
        <w:t xml:space="preserve">LES SECTIONS INTERNATIONALES </w:t>
      </w:r>
      <w:r w:rsidR="0065334E">
        <w:rPr>
          <w:b/>
        </w:rPr>
        <w:t xml:space="preserve">A </w:t>
      </w:r>
      <w:r w:rsidR="005A02D4">
        <w:rPr>
          <w:b/>
        </w:rPr>
        <w:t>NANTERRE</w:t>
      </w:r>
    </w:p>
    <w:p w14:paraId="53B44872" w14:textId="77777777" w:rsidR="00A829F9" w:rsidRPr="00BE76D0" w:rsidRDefault="00A829F9"/>
    <w:p w14:paraId="464C0FC3" w14:textId="77777777" w:rsidR="00A063DD" w:rsidRPr="00BE76D0" w:rsidRDefault="00A063DD" w:rsidP="00A829F9">
      <w:pPr>
        <w:pStyle w:val="Corpsdetexte"/>
        <w:jc w:val="both"/>
        <w:rPr>
          <w:b/>
          <w:color w:val="0070C0"/>
          <w:sz w:val="22"/>
          <w:u w:val="single"/>
        </w:rPr>
      </w:pPr>
      <w:r w:rsidRPr="00BE76D0">
        <w:rPr>
          <w:b/>
          <w:color w:val="0070C0"/>
          <w:sz w:val="22"/>
          <w:u w:val="single"/>
        </w:rPr>
        <w:t>Présentation générale des SI</w:t>
      </w:r>
    </w:p>
    <w:p w14:paraId="6F057737" w14:textId="77777777" w:rsidR="00A063DD" w:rsidRPr="00BE76D0" w:rsidRDefault="00A063DD" w:rsidP="00A829F9">
      <w:pPr>
        <w:pStyle w:val="Corpsdetexte"/>
        <w:jc w:val="both"/>
        <w:rPr>
          <w:sz w:val="22"/>
        </w:rPr>
      </w:pPr>
    </w:p>
    <w:p w14:paraId="3FBB6ED8" w14:textId="77777777" w:rsidR="00A063DD" w:rsidRPr="00BE76D0" w:rsidRDefault="00A063DD" w:rsidP="00A063DD">
      <w:pPr>
        <w:pStyle w:val="Corpsdetexte"/>
        <w:numPr>
          <w:ilvl w:val="0"/>
          <w:numId w:val="4"/>
        </w:numPr>
        <w:jc w:val="both"/>
        <w:rPr>
          <w:b/>
          <w:sz w:val="22"/>
        </w:rPr>
      </w:pPr>
      <w:r w:rsidRPr="00BE76D0">
        <w:rPr>
          <w:b/>
          <w:sz w:val="22"/>
        </w:rPr>
        <w:t>Profil des élèves</w:t>
      </w:r>
    </w:p>
    <w:p w14:paraId="149823AC" w14:textId="77777777" w:rsidR="00381731" w:rsidRPr="00BE76D0" w:rsidRDefault="00381731" w:rsidP="00381731">
      <w:pPr>
        <w:pStyle w:val="Corpsdetexte"/>
        <w:ind w:left="720"/>
        <w:jc w:val="both"/>
        <w:rPr>
          <w:sz w:val="22"/>
        </w:rPr>
      </w:pPr>
    </w:p>
    <w:p w14:paraId="2B9D30BD" w14:textId="5763C856" w:rsidR="00A829F9" w:rsidRPr="00BE76D0" w:rsidRDefault="005A02D4" w:rsidP="00A829F9">
      <w:pPr>
        <w:pStyle w:val="Corpsdetexte"/>
        <w:jc w:val="both"/>
        <w:rPr>
          <w:sz w:val="22"/>
        </w:rPr>
      </w:pPr>
      <w:r w:rsidRPr="00DD66C2">
        <w:rPr>
          <w:b/>
          <w:sz w:val="22"/>
        </w:rPr>
        <w:t>A</w:t>
      </w:r>
      <w:r w:rsidRPr="00DD66C2">
        <w:rPr>
          <w:sz w:val="22"/>
        </w:rPr>
        <w:t xml:space="preserve"> </w:t>
      </w:r>
      <w:r w:rsidRPr="00DD66C2">
        <w:rPr>
          <w:b/>
          <w:sz w:val="22"/>
        </w:rPr>
        <w:t>NANTERRE</w:t>
      </w:r>
      <w:r w:rsidR="00A829F9" w:rsidRPr="00DD66C2">
        <w:rPr>
          <w:sz w:val="22"/>
        </w:rPr>
        <w:t xml:space="preserve">, </w:t>
      </w:r>
      <w:r w:rsidRPr="00DD66C2">
        <w:rPr>
          <w:b/>
          <w:sz w:val="22"/>
        </w:rPr>
        <w:t>du CP au CM2 pour l’arabe et au CP pour l</w:t>
      </w:r>
      <w:r w:rsidR="00E8233B">
        <w:rPr>
          <w:b/>
          <w:sz w:val="22"/>
        </w:rPr>
        <w:t>’</w:t>
      </w:r>
      <w:r w:rsidRPr="00DD66C2">
        <w:rPr>
          <w:b/>
          <w:sz w:val="22"/>
        </w:rPr>
        <w:t>anglais britannique</w:t>
      </w:r>
      <w:r w:rsidR="00A829F9" w:rsidRPr="00DD66C2">
        <w:rPr>
          <w:sz w:val="22"/>
        </w:rPr>
        <w:t xml:space="preserve">, les sections internationales offrent un parcours </w:t>
      </w:r>
      <w:r w:rsidRPr="00DD66C2">
        <w:rPr>
          <w:sz w:val="22"/>
        </w:rPr>
        <w:t>linguistique</w:t>
      </w:r>
      <w:r w:rsidR="00A829F9" w:rsidRPr="00DD66C2">
        <w:rPr>
          <w:sz w:val="22"/>
        </w:rPr>
        <w:t xml:space="preserve"> aux enfants des :</w:t>
      </w:r>
    </w:p>
    <w:p w14:paraId="48637F6D" w14:textId="77777777" w:rsidR="00A829F9" w:rsidRPr="00BE76D0" w:rsidRDefault="00A829F9" w:rsidP="00A829F9">
      <w:pPr>
        <w:pStyle w:val="Corpsdetexte"/>
        <w:numPr>
          <w:ilvl w:val="0"/>
          <w:numId w:val="2"/>
        </w:numPr>
        <w:jc w:val="both"/>
        <w:rPr>
          <w:sz w:val="22"/>
        </w:rPr>
      </w:pPr>
      <w:r w:rsidRPr="00BE76D0">
        <w:rPr>
          <w:sz w:val="22"/>
        </w:rPr>
        <w:t>Familles étrangères : en élémentaire, les enfants doivent posséder un niveau en français leur permettant de suivre les apprentissages de leur classe d’âge.</w:t>
      </w:r>
    </w:p>
    <w:p w14:paraId="2C1C5E5A" w14:textId="77777777" w:rsidR="00A829F9" w:rsidRPr="00BE76D0" w:rsidRDefault="00A829F9" w:rsidP="00A829F9">
      <w:pPr>
        <w:pStyle w:val="Corpsdetexte"/>
        <w:numPr>
          <w:ilvl w:val="0"/>
          <w:numId w:val="2"/>
        </w:numPr>
        <w:jc w:val="both"/>
        <w:rPr>
          <w:sz w:val="22"/>
        </w:rPr>
      </w:pPr>
      <w:r w:rsidRPr="00BE76D0">
        <w:rPr>
          <w:sz w:val="22"/>
        </w:rPr>
        <w:t xml:space="preserve">Familles binationales : l’enfant a un de ses </w:t>
      </w:r>
      <w:r w:rsidR="00381731" w:rsidRPr="00BE76D0">
        <w:rPr>
          <w:sz w:val="22"/>
        </w:rPr>
        <w:t>deux parents ressortissants</w:t>
      </w:r>
      <w:r w:rsidRPr="00BE76D0">
        <w:rPr>
          <w:sz w:val="22"/>
        </w:rPr>
        <w:t xml:space="preserve"> d’un pays dont la langue souhaitée est parlée.</w:t>
      </w:r>
    </w:p>
    <w:p w14:paraId="575C6FCC" w14:textId="77777777" w:rsidR="007545C1" w:rsidRPr="00BE76D0" w:rsidRDefault="00A829F9" w:rsidP="002E73E2">
      <w:pPr>
        <w:pStyle w:val="Corpsdetexte"/>
        <w:numPr>
          <w:ilvl w:val="0"/>
          <w:numId w:val="2"/>
        </w:numPr>
        <w:rPr>
          <w:sz w:val="22"/>
        </w:rPr>
      </w:pPr>
      <w:r w:rsidRPr="00BE76D0">
        <w:rPr>
          <w:sz w:val="22"/>
        </w:rPr>
        <w:t>Familles françaises</w:t>
      </w:r>
      <w:r w:rsidR="00A14AB6" w:rsidRPr="00BE76D0">
        <w:rPr>
          <w:sz w:val="22"/>
        </w:rPr>
        <w:t> : -</w:t>
      </w:r>
      <w:r w:rsidR="007A7B6E" w:rsidRPr="00BE76D0">
        <w:rPr>
          <w:sz w:val="22"/>
        </w:rPr>
        <w:t xml:space="preserve"> revenues d’expatriation</w:t>
      </w:r>
      <w:r w:rsidR="007A7B6E" w:rsidRPr="00BE76D0">
        <w:rPr>
          <w:sz w:val="22"/>
        </w:rPr>
        <w:br/>
        <w:t xml:space="preserve">                            </w:t>
      </w:r>
      <w:r w:rsidR="00A14AB6" w:rsidRPr="00BE76D0">
        <w:rPr>
          <w:sz w:val="22"/>
        </w:rPr>
        <w:t xml:space="preserve"> </w:t>
      </w:r>
      <w:r w:rsidR="007A7B6E" w:rsidRPr="00BE76D0">
        <w:rPr>
          <w:sz w:val="22"/>
        </w:rPr>
        <w:t xml:space="preserve">    </w:t>
      </w:r>
      <w:r w:rsidR="002E73E2" w:rsidRPr="00BE76D0">
        <w:rPr>
          <w:sz w:val="22"/>
        </w:rPr>
        <w:t>- dont</w:t>
      </w:r>
      <w:r w:rsidR="007A7B6E" w:rsidRPr="00BE76D0">
        <w:rPr>
          <w:sz w:val="22"/>
        </w:rPr>
        <w:t xml:space="preserve"> </w:t>
      </w:r>
      <w:r w:rsidRPr="00BE76D0">
        <w:rPr>
          <w:sz w:val="22"/>
        </w:rPr>
        <w:t xml:space="preserve">les enfants </w:t>
      </w:r>
      <w:r w:rsidR="00A14AB6" w:rsidRPr="00BE76D0">
        <w:rPr>
          <w:sz w:val="22"/>
        </w:rPr>
        <w:t>disposent</w:t>
      </w:r>
      <w:r w:rsidRPr="00BE76D0">
        <w:rPr>
          <w:sz w:val="22"/>
        </w:rPr>
        <w:t xml:space="preserve"> des compétences linguistiques </w:t>
      </w:r>
      <w:r w:rsidR="00581B7E" w:rsidRPr="00BE76D0">
        <w:rPr>
          <w:sz w:val="22"/>
        </w:rPr>
        <w:br/>
        <w:t xml:space="preserve">                                    </w:t>
      </w:r>
      <w:r w:rsidR="00092CE3" w:rsidRPr="00BE76D0">
        <w:rPr>
          <w:sz w:val="22"/>
        </w:rPr>
        <w:t>nécessaires</w:t>
      </w:r>
      <w:r w:rsidR="007A7B6E" w:rsidRPr="00BE76D0">
        <w:rPr>
          <w:sz w:val="22"/>
        </w:rPr>
        <w:t xml:space="preserve"> </w:t>
      </w:r>
      <w:r w:rsidR="00092CE3" w:rsidRPr="00BE76D0">
        <w:rPr>
          <w:sz w:val="22"/>
        </w:rPr>
        <w:t>cf.</w:t>
      </w:r>
      <w:r w:rsidRPr="00BE76D0">
        <w:rPr>
          <w:sz w:val="22"/>
        </w:rPr>
        <w:t xml:space="preserve"> </w:t>
      </w:r>
      <w:r w:rsidR="00092CE3" w:rsidRPr="00BE76D0">
        <w:rPr>
          <w:sz w:val="22"/>
        </w:rPr>
        <w:t xml:space="preserve">échelle du </w:t>
      </w:r>
      <w:r w:rsidRPr="00BE76D0">
        <w:rPr>
          <w:sz w:val="22"/>
        </w:rPr>
        <w:t xml:space="preserve">cadre européen commun de </w:t>
      </w:r>
      <w:r w:rsidR="00581B7E" w:rsidRPr="00BE76D0">
        <w:rPr>
          <w:sz w:val="22"/>
        </w:rPr>
        <w:br/>
        <w:t xml:space="preserve">                                    </w:t>
      </w:r>
      <w:r w:rsidRPr="00BE76D0">
        <w:rPr>
          <w:sz w:val="22"/>
        </w:rPr>
        <w:t>référence pour les langues</w:t>
      </w:r>
      <w:r w:rsidR="00581B7E" w:rsidRPr="00BE76D0">
        <w:rPr>
          <w:sz w:val="22"/>
        </w:rPr>
        <w:t xml:space="preserve"> </w:t>
      </w:r>
      <w:r w:rsidR="00092CE3" w:rsidRPr="00BE76D0">
        <w:rPr>
          <w:sz w:val="22"/>
        </w:rPr>
        <w:t xml:space="preserve">(CECRL) </w:t>
      </w:r>
      <w:r w:rsidR="002E73E2" w:rsidRPr="00BE76D0">
        <w:rPr>
          <w:sz w:val="22"/>
        </w:rPr>
        <w:t>voir fin de plaquette</w:t>
      </w:r>
      <w:r w:rsidR="00581B7E" w:rsidRPr="00BE76D0">
        <w:rPr>
          <w:sz w:val="22"/>
        </w:rPr>
        <w:br/>
        <w:t xml:space="preserve">                                    Niveau attendu en </w:t>
      </w:r>
      <w:r w:rsidR="00DD66C2">
        <w:rPr>
          <w:sz w:val="22"/>
        </w:rPr>
        <w:t>début</w:t>
      </w:r>
      <w:r w:rsidRPr="00BE76D0">
        <w:rPr>
          <w:sz w:val="22"/>
        </w:rPr>
        <w:t xml:space="preserve"> de</w:t>
      </w:r>
      <w:r w:rsidR="00581B7E" w:rsidRPr="00BE76D0">
        <w:rPr>
          <w:sz w:val="22"/>
        </w:rPr>
        <w:t xml:space="preserve"> </w:t>
      </w:r>
      <w:r w:rsidR="00DD66C2">
        <w:rPr>
          <w:sz w:val="22"/>
        </w:rPr>
        <w:t xml:space="preserve">CP </w:t>
      </w:r>
      <w:r w:rsidRPr="00BE76D0">
        <w:rPr>
          <w:sz w:val="22"/>
        </w:rPr>
        <w:sym w:font="Wingdings" w:char="F0E0"/>
      </w:r>
      <w:r w:rsidRPr="00BE76D0">
        <w:rPr>
          <w:sz w:val="22"/>
        </w:rPr>
        <w:t>à l’oral : niveau A2</w:t>
      </w:r>
      <w:r w:rsidR="007A7B6E" w:rsidRPr="00BE76D0">
        <w:rPr>
          <w:sz w:val="22"/>
        </w:rPr>
        <w:br/>
        <w:t xml:space="preserve">                                  </w:t>
      </w:r>
      <w:r w:rsidR="00A14AB6" w:rsidRPr="00BE76D0">
        <w:rPr>
          <w:sz w:val="22"/>
        </w:rPr>
        <w:t xml:space="preserve"> </w:t>
      </w:r>
      <w:r w:rsidR="00581B7E" w:rsidRPr="00BE76D0">
        <w:rPr>
          <w:sz w:val="22"/>
        </w:rPr>
        <w:t xml:space="preserve">                                </w:t>
      </w:r>
      <w:r w:rsidR="00DD66C2">
        <w:rPr>
          <w:sz w:val="22"/>
        </w:rPr>
        <w:t xml:space="preserve">     fin de </w:t>
      </w:r>
      <w:r w:rsidR="00581B7E" w:rsidRPr="00BE76D0">
        <w:rPr>
          <w:sz w:val="22"/>
        </w:rPr>
        <w:t>CM</w:t>
      </w:r>
      <w:r w:rsidRPr="00BE76D0">
        <w:rPr>
          <w:sz w:val="22"/>
        </w:rPr>
        <w:t xml:space="preserve">2 </w:t>
      </w:r>
      <w:r w:rsidRPr="00BE76D0">
        <w:rPr>
          <w:sz w:val="22"/>
        </w:rPr>
        <w:sym w:font="Wingdings" w:char="F0E0"/>
      </w:r>
      <w:r w:rsidRPr="00BE76D0">
        <w:rPr>
          <w:sz w:val="22"/>
        </w:rPr>
        <w:t>à l’oral : B1 et à l’écrit</w:t>
      </w:r>
      <w:r w:rsidR="00A063DD" w:rsidRPr="00BE76D0">
        <w:rPr>
          <w:sz w:val="22"/>
        </w:rPr>
        <w:t> : A</w:t>
      </w:r>
      <w:r w:rsidRPr="00BE76D0">
        <w:rPr>
          <w:sz w:val="22"/>
        </w:rPr>
        <w:t>2</w:t>
      </w:r>
      <w:r w:rsidR="00A14AB6" w:rsidRPr="00BE76D0">
        <w:rPr>
          <w:sz w:val="22"/>
        </w:rPr>
        <w:br/>
      </w:r>
    </w:p>
    <w:p w14:paraId="1039BB6E" w14:textId="77777777" w:rsidR="00A829F9" w:rsidRPr="00BE76D0" w:rsidRDefault="007545C1" w:rsidP="007545C1">
      <w:pPr>
        <w:pStyle w:val="Corpsdetexte"/>
        <w:numPr>
          <w:ilvl w:val="0"/>
          <w:numId w:val="4"/>
        </w:numPr>
        <w:rPr>
          <w:b/>
          <w:sz w:val="22"/>
        </w:rPr>
      </w:pPr>
      <w:r w:rsidRPr="00BE76D0">
        <w:rPr>
          <w:b/>
          <w:sz w:val="22"/>
        </w:rPr>
        <w:t>Organisation de l’enseignement</w:t>
      </w:r>
      <w:r w:rsidR="00A14AB6" w:rsidRPr="00BE76D0">
        <w:rPr>
          <w:b/>
          <w:sz w:val="22"/>
        </w:rPr>
        <w:t xml:space="preserve">                         </w:t>
      </w:r>
    </w:p>
    <w:p w14:paraId="11D82808" w14:textId="77777777" w:rsidR="007545C1" w:rsidRPr="00BE76D0" w:rsidRDefault="007545C1" w:rsidP="00A829F9">
      <w:pPr>
        <w:pStyle w:val="Corpsdetexte"/>
        <w:jc w:val="both"/>
        <w:rPr>
          <w:sz w:val="22"/>
        </w:rPr>
      </w:pPr>
    </w:p>
    <w:p w14:paraId="2C846FCF" w14:textId="77777777" w:rsidR="007545C1" w:rsidRPr="00BE76D0" w:rsidRDefault="005A02D4" w:rsidP="007545C1">
      <w:pPr>
        <w:rPr>
          <w:bCs/>
        </w:rPr>
      </w:pPr>
      <w:r>
        <w:rPr>
          <w:bCs/>
        </w:rPr>
        <w:t>L</w:t>
      </w:r>
      <w:r w:rsidR="007545C1" w:rsidRPr="00BE76D0">
        <w:rPr>
          <w:bCs/>
        </w:rPr>
        <w:t>es élèves bénéficient de</w:t>
      </w:r>
      <w:r w:rsidR="007545C1" w:rsidRPr="00BE76D0">
        <w:rPr>
          <w:b/>
          <w:bCs/>
        </w:rPr>
        <w:t xml:space="preserve"> trois heures </w:t>
      </w:r>
      <w:r w:rsidR="007545C1" w:rsidRPr="00BE76D0">
        <w:rPr>
          <w:bCs/>
        </w:rPr>
        <w:t>dans la langue de la section inscrite</w:t>
      </w:r>
      <w:r w:rsidR="002E73E2" w:rsidRPr="00BE76D0">
        <w:rPr>
          <w:bCs/>
        </w:rPr>
        <w:t>s</w:t>
      </w:r>
      <w:r w:rsidR="007545C1" w:rsidRPr="00BE76D0">
        <w:rPr>
          <w:bCs/>
        </w:rPr>
        <w:t xml:space="preserve"> dans les 24 heures hebdomadaires d’enseignement. Les élèves de SI sont répartis dans toutes les classes de l’école.</w:t>
      </w:r>
    </w:p>
    <w:p w14:paraId="6FC214D0" w14:textId="77777777" w:rsidR="007545C1" w:rsidRPr="00BE76D0" w:rsidRDefault="007545C1" w:rsidP="00A829F9">
      <w:pPr>
        <w:pStyle w:val="Corpsdetexte"/>
        <w:jc w:val="both"/>
        <w:rPr>
          <w:sz w:val="22"/>
        </w:rPr>
      </w:pPr>
    </w:p>
    <w:p w14:paraId="03A56DBF" w14:textId="77777777" w:rsidR="007545C1" w:rsidRPr="00BE76D0" w:rsidRDefault="007545C1" w:rsidP="007545C1">
      <w:pPr>
        <w:pStyle w:val="Corpsdetexte"/>
        <w:numPr>
          <w:ilvl w:val="0"/>
          <w:numId w:val="4"/>
        </w:numPr>
        <w:jc w:val="both"/>
        <w:rPr>
          <w:b/>
          <w:sz w:val="22"/>
        </w:rPr>
      </w:pPr>
      <w:r w:rsidRPr="00BE76D0">
        <w:rPr>
          <w:b/>
          <w:sz w:val="22"/>
        </w:rPr>
        <w:t>Objectifs d’apprentissage</w:t>
      </w:r>
    </w:p>
    <w:p w14:paraId="7C6FE75D" w14:textId="77777777" w:rsidR="00A829F9" w:rsidRPr="00BE76D0" w:rsidRDefault="00A829F9" w:rsidP="00A829F9">
      <w:pPr>
        <w:pStyle w:val="Corpsdetexte"/>
        <w:jc w:val="both"/>
        <w:rPr>
          <w:sz w:val="22"/>
        </w:rPr>
      </w:pPr>
    </w:p>
    <w:p w14:paraId="6C0BD6B7" w14:textId="77777777" w:rsidR="00A829F9" w:rsidRPr="00BE76D0" w:rsidRDefault="00A829F9" w:rsidP="00A829F9">
      <w:pPr>
        <w:pStyle w:val="Corpsdetexte"/>
        <w:jc w:val="both"/>
        <w:rPr>
          <w:sz w:val="22"/>
        </w:rPr>
      </w:pPr>
      <w:r w:rsidRPr="00BE76D0">
        <w:rPr>
          <w:sz w:val="22"/>
        </w:rPr>
        <w:t>Dispositif bilingue et biculturel, les sections internationales ont pour originalité d’intégrer, au sein du système français, un enseignement relevant non seulement de la langue, mais aussi des méthodes pédagogiques du pays partenaire.</w:t>
      </w:r>
    </w:p>
    <w:p w14:paraId="1D39151B" w14:textId="77777777" w:rsidR="00A829F9" w:rsidRPr="00BE76D0" w:rsidRDefault="00A829F9" w:rsidP="00A829F9">
      <w:pPr>
        <w:pStyle w:val="Corpsdetexte"/>
        <w:jc w:val="both"/>
        <w:rPr>
          <w:sz w:val="22"/>
        </w:rPr>
      </w:pPr>
    </w:p>
    <w:p w14:paraId="31EB7291" w14:textId="77777777" w:rsidR="00092CE3" w:rsidRPr="00BE76D0" w:rsidRDefault="00092CE3" w:rsidP="00A829F9">
      <w:pPr>
        <w:rPr>
          <w:bCs/>
        </w:rPr>
      </w:pPr>
    </w:p>
    <w:p w14:paraId="309702A3" w14:textId="77777777" w:rsidR="00A063DD" w:rsidRPr="00BE76D0" w:rsidRDefault="00092CE3" w:rsidP="00A829F9">
      <w:pPr>
        <w:rPr>
          <w:bCs/>
        </w:rPr>
      </w:pPr>
      <w:r w:rsidRPr="00BE76D0">
        <w:rPr>
          <w:bCs/>
        </w:rPr>
        <w:t xml:space="preserve">Les domaines </w:t>
      </w:r>
      <w:r w:rsidR="00A063DD" w:rsidRPr="00BE76D0">
        <w:rPr>
          <w:bCs/>
        </w:rPr>
        <w:t>disciplinaires</w:t>
      </w:r>
      <w:r w:rsidRPr="00BE76D0">
        <w:rPr>
          <w:bCs/>
        </w:rPr>
        <w:t xml:space="preserve"> choisis sont</w:t>
      </w:r>
      <w:r w:rsidR="00F17BCF">
        <w:rPr>
          <w:bCs/>
        </w:rPr>
        <w:t> :</w:t>
      </w:r>
    </w:p>
    <w:p w14:paraId="2C4CF883" w14:textId="77777777" w:rsidR="00A063DD" w:rsidRPr="00BE76D0" w:rsidRDefault="00A063DD" w:rsidP="00A829F9">
      <w:pPr>
        <w:rPr>
          <w:bCs/>
        </w:rPr>
      </w:pPr>
      <w:r w:rsidRPr="00BE76D0">
        <w:rPr>
          <w:bCs/>
        </w:rPr>
        <w:t>- cycle 2 </w:t>
      </w:r>
      <w:bookmarkStart w:id="0" w:name="_Hlk107863279"/>
      <w:r w:rsidRPr="00BE76D0">
        <w:rPr>
          <w:bCs/>
        </w:rPr>
        <w:t>: littérature, musique</w:t>
      </w:r>
      <w:bookmarkEnd w:id="0"/>
      <w:r w:rsidRPr="00BE76D0">
        <w:rPr>
          <w:bCs/>
        </w:rPr>
        <w:t xml:space="preserve">, questionner le monde </w:t>
      </w:r>
      <w:r w:rsidRPr="00BE76D0">
        <w:rPr>
          <w:bCs/>
        </w:rPr>
        <w:br/>
        <w:t>- cycle 3 : littérature, musique, histoire-géographie</w:t>
      </w:r>
    </w:p>
    <w:p w14:paraId="1FE69681" w14:textId="77777777" w:rsidR="00A063DD" w:rsidRPr="00BE76D0" w:rsidRDefault="00A063DD" w:rsidP="00A829F9">
      <w:pPr>
        <w:rPr>
          <w:bCs/>
        </w:rPr>
      </w:pPr>
    </w:p>
    <w:p w14:paraId="6C288F54" w14:textId="77777777" w:rsidR="00A063DD" w:rsidRPr="00BE76D0" w:rsidRDefault="00A063DD" w:rsidP="00A829F9">
      <w:pPr>
        <w:rPr>
          <w:bCs/>
        </w:rPr>
      </w:pPr>
      <w:r w:rsidRPr="00BE76D0">
        <w:rPr>
          <w:bCs/>
        </w:rPr>
        <w:t>Un travail de concertation est mené entre le professeur de SI et les autres enseignants de l’école. Il permet de faire rayonner la SI au sein de l’école.</w:t>
      </w:r>
      <w:r w:rsidRPr="00BE76D0">
        <w:rPr>
          <w:bCs/>
        </w:rPr>
        <w:br/>
        <w:t>Une concertation est souhaitée avec les professeurs de SI des collèges accueillant une section internationale afin de favoriser la continuité du parcours de l’élève.</w:t>
      </w:r>
    </w:p>
    <w:p w14:paraId="6B0F79C2" w14:textId="77777777" w:rsidR="003C7F81" w:rsidRPr="00BE76D0" w:rsidRDefault="003C7F81" w:rsidP="00A829F9">
      <w:pPr>
        <w:rPr>
          <w:bCs/>
        </w:rPr>
      </w:pPr>
    </w:p>
    <w:p w14:paraId="4BBEE536" w14:textId="77777777" w:rsidR="00BC1F0A" w:rsidRPr="00F17BCF" w:rsidRDefault="003C7F81" w:rsidP="00A829F9">
      <w:pPr>
        <w:rPr>
          <w:bCs/>
        </w:rPr>
      </w:pPr>
      <w:r w:rsidRPr="00BE76D0">
        <w:rPr>
          <w:bCs/>
        </w:rPr>
        <w:t>Les progrès des élèves sont évalués et consignés dans le carnet de suivi en école maternelle et dans le livret scolaire unique pour l’école élémentaire.</w:t>
      </w:r>
    </w:p>
    <w:p w14:paraId="756C2B72" w14:textId="77777777" w:rsidR="00BC1F0A" w:rsidRDefault="00BC1F0A" w:rsidP="00A829F9">
      <w:pPr>
        <w:rPr>
          <w:b/>
          <w:bCs/>
          <w:color w:val="0070C0"/>
          <w:u w:val="single"/>
        </w:rPr>
      </w:pPr>
    </w:p>
    <w:p w14:paraId="51CBA4A8" w14:textId="77777777" w:rsidR="00F17BCF" w:rsidRDefault="00F17BCF" w:rsidP="00A829F9">
      <w:pPr>
        <w:rPr>
          <w:b/>
          <w:bCs/>
          <w:color w:val="0070C0"/>
          <w:u w:val="single"/>
        </w:rPr>
      </w:pPr>
    </w:p>
    <w:p w14:paraId="0C789EC5" w14:textId="77777777" w:rsidR="00F17BCF" w:rsidRDefault="00F17BCF" w:rsidP="00A829F9">
      <w:pPr>
        <w:rPr>
          <w:b/>
          <w:bCs/>
          <w:color w:val="0070C0"/>
          <w:u w:val="single"/>
        </w:rPr>
      </w:pPr>
    </w:p>
    <w:p w14:paraId="0A6FA7F6" w14:textId="77777777" w:rsidR="00F17BCF" w:rsidRDefault="00F17BCF" w:rsidP="00A829F9">
      <w:pPr>
        <w:rPr>
          <w:b/>
          <w:bCs/>
          <w:color w:val="0070C0"/>
          <w:u w:val="single"/>
        </w:rPr>
      </w:pPr>
    </w:p>
    <w:p w14:paraId="788B4B46" w14:textId="77777777" w:rsidR="00F17BCF" w:rsidRDefault="00F17BCF" w:rsidP="00A829F9">
      <w:pPr>
        <w:rPr>
          <w:b/>
          <w:bCs/>
          <w:color w:val="0070C0"/>
          <w:u w:val="single"/>
        </w:rPr>
      </w:pPr>
    </w:p>
    <w:p w14:paraId="12D3C481" w14:textId="77777777" w:rsidR="00F17BCF" w:rsidRDefault="00F17BCF" w:rsidP="00A829F9">
      <w:pPr>
        <w:rPr>
          <w:b/>
          <w:bCs/>
          <w:color w:val="0070C0"/>
          <w:u w:val="single"/>
        </w:rPr>
      </w:pPr>
    </w:p>
    <w:p w14:paraId="612636F1" w14:textId="77777777" w:rsidR="00F17BCF" w:rsidRDefault="00F17BCF" w:rsidP="00A829F9">
      <w:pPr>
        <w:rPr>
          <w:b/>
          <w:bCs/>
          <w:color w:val="0070C0"/>
          <w:u w:val="single"/>
        </w:rPr>
      </w:pPr>
    </w:p>
    <w:p w14:paraId="1216B098" w14:textId="77777777" w:rsidR="00F17BCF" w:rsidRDefault="00F17BCF" w:rsidP="00A829F9">
      <w:pPr>
        <w:rPr>
          <w:b/>
          <w:bCs/>
          <w:color w:val="0070C0"/>
          <w:u w:val="single"/>
        </w:rPr>
      </w:pPr>
    </w:p>
    <w:p w14:paraId="0B81600F" w14:textId="77777777" w:rsidR="007545C1" w:rsidRPr="00BE76D0" w:rsidRDefault="007545C1" w:rsidP="00A829F9">
      <w:pPr>
        <w:rPr>
          <w:b/>
          <w:bCs/>
          <w:color w:val="0070C0"/>
          <w:u w:val="single"/>
        </w:rPr>
      </w:pPr>
      <w:r w:rsidRPr="00BE76D0">
        <w:rPr>
          <w:b/>
          <w:bCs/>
          <w:color w:val="0070C0"/>
          <w:u w:val="single"/>
        </w:rPr>
        <w:lastRenderedPageBreak/>
        <w:t>Recrutement des sections internationales</w:t>
      </w:r>
    </w:p>
    <w:p w14:paraId="7D4ED2B2" w14:textId="77777777" w:rsidR="007545C1" w:rsidRPr="00BE76D0" w:rsidRDefault="007545C1" w:rsidP="00A829F9">
      <w:pPr>
        <w:rPr>
          <w:b/>
          <w:bCs/>
          <w:u w:val="single"/>
        </w:rPr>
      </w:pPr>
    </w:p>
    <w:p w14:paraId="53F60028" w14:textId="77777777" w:rsidR="007545C1" w:rsidRDefault="00381731" w:rsidP="007545C1">
      <w:pPr>
        <w:rPr>
          <w:b/>
          <w:bCs/>
        </w:rPr>
      </w:pPr>
      <w:r w:rsidRPr="00BE76D0">
        <w:rPr>
          <w:b/>
          <w:bCs/>
        </w:rPr>
        <w:t>1-</w:t>
      </w:r>
      <w:r w:rsidR="007545C1" w:rsidRPr="00BE76D0">
        <w:rPr>
          <w:b/>
          <w:bCs/>
        </w:rPr>
        <w:t xml:space="preserve">Il se déroule en </w:t>
      </w:r>
      <w:r w:rsidR="00BC1F0A">
        <w:rPr>
          <w:b/>
          <w:bCs/>
        </w:rPr>
        <w:t>cinq</w:t>
      </w:r>
      <w:r w:rsidR="007545C1" w:rsidRPr="00BE76D0">
        <w:rPr>
          <w:b/>
          <w:bCs/>
        </w:rPr>
        <w:t xml:space="preserve"> phases :</w:t>
      </w:r>
    </w:p>
    <w:p w14:paraId="1F70E45C" w14:textId="77777777" w:rsidR="005236E5" w:rsidRDefault="005236E5" w:rsidP="007545C1">
      <w:pPr>
        <w:rPr>
          <w:b/>
          <w:bCs/>
        </w:rPr>
      </w:pPr>
    </w:p>
    <w:p w14:paraId="48F5717E" w14:textId="77777777" w:rsidR="007545C1" w:rsidRDefault="00381731" w:rsidP="007545C1">
      <w:pPr>
        <w:rPr>
          <w:bCs/>
        </w:rPr>
      </w:pPr>
      <w:r w:rsidRPr="00BE76D0">
        <w:rPr>
          <w:bCs/>
        </w:rPr>
        <w:t>a)</w:t>
      </w:r>
      <w:r w:rsidR="007545C1" w:rsidRPr="00BE76D0">
        <w:rPr>
          <w:bCs/>
        </w:rPr>
        <w:t xml:space="preserve"> D</w:t>
      </w:r>
      <w:r w:rsidR="00ED4351">
        <w:rPr>
          <w:bCs/>
        </w:rPr>
        <w:t xml:space="preserve">u </w:t>
      </w:r>
      <w:r w:rsidR="00090DE8">
        <w:rPr>
          <w:bCs/>
        </w:rPr>
        <w:t xml:space="preserve">4 mars au 6 avril </w:t>
      </w:r>
      <w:r w:rsidR="00ED4351">
        <w:rPr>
          <w:bCs/>
        </w:rPr>
        <w:t xml:space="preserve"> 2024,</w:t>
      </w:r>
      <w:r w:rsidR="00ED4351" w:rsidRPr="00BE76D0">
        <w:rPr>
          <w:bCs/>
        </w:rPr>
        <w:t xml:space="preserve"> envoi</w:t>
      </w:r>
      <w:r w:rsidR="00DD66C2">
        <w:rPr>
          <w:bCs/>
        </w:rPr>
        <w:t>, par mail,</w:t>
      </w:r>
      <w:r w:rsidR="007545C1" w:rsidRPr="00BE76D0">
        <w:rPr>
          <w:bCs/>
        </w:rPr>
        <w:t xml:space="preserve"> des dossiers de candidature des enfants </w:t>
      </w:r>
      <w:r w:rsidR="00DD66C2">
        <w:rPr>
          <w:bCs/>
        </w:rPr>
        <w:br/>
        <w:t xml:space="preserve">    </w:t>
      </w:r>
      <w:r w:rsidR="007545C1" w:rsidRPr="00BE76D0">
        <w:rPr>
          <w:bCs/>
        </w:rPr>
        <w:t>par les</w:t>
      </w:r>
      <w:r w:rsidRPr="00BE76D0">
        <w:rPr>
          <w:bCs/>
        </w:rPr>
        <w:t xml:space="preserve"> </w:t>
      </w:r>
      <w:r w:rsidR="00DD66C2">
        <w:rPr>
          <w:bCs/>
        </w:rPr>
        <w:t>f</w:t>
      </w:r>
      <w:r w:rsidR="007545C1" w:rsidRPr="00BE76D0">
        <w:rPr>
          <w:bCs/>
        </w:rPr>
        <w:t>amilles</w:t>
      </w:r>
      <w:r w:rsidR="00DD66C2">
        <w:rPr>
          <w:bCs/>
        </w:rPr>
        <w:t xml:space="preserve"> </w:t>
      </w:r>
      <w:hyperlink r:id="rId7" w:history="1">
        <w:r w:rsidR="00DD66C2" w:rsidRPr="00A5550F">
          <w:rPr>
            <w:rStyle w:val="Lienhypertexte"/>
            <w:bCs/>
          </w:rPr>
          <w:t>sidesecolesdu92@ac-versailles.fr</w:t>
        </w:r>
      </w:hyperlink>
    </w:p>
    <w:p w14:paraId="0B0FC0F9" w14:textId="77777777" w:rsidR="00DD66C2" w:rsidRPr="00BE76D0" w:rsidRDefault="00DD66C2" w:rsidP="007545C1">
      <w:pPr>
        <w:rPr>
          <w:bCs/>
        </w:rPr>
      </w:pPr>
    </w:p>
    <w:p w14:paraId="766ACDE5" w14:textId="77777777" w:rsidR="007545C1" w:rsidRPr="00BE76D0" w:rsidRDefault="007545C1" w:rsidP="007545C1"/>
    <w:p w14:paraId="7A69C84B" w14:textId="77777777" w:rsidR="007545C1" w:rsidRPr="00BE76D0" w:rsidRDefault="00381731" w:rsidP="007545C1">
      <w:r w:rsidRPr="00BE76D0">
        <w:t xml:space="preserve">b) </w:t>
      </w:r>
      <w:r w:rsidR="00ED4351">
        <w:t xml:space="preserve">Du </w:t>
      </w:r>
      <w:r w:rsidR="00090DE8">
        <w:t>24 avril</w:t>
      </w:r>
      <w:r w:rsidR="00DD66C2">
        <w:t xml:space="preserve"> </w:t>
      </w:r>
      <w:r w:rsidR="00ED4351">
        <w:t xml:space="preserve">au 6 </w:t>
      </w:r>
      <w:r w:rsidR="00090DE8">
        <w:t>mai</w:t>
      </w:r>
      <w:r w:rsidR="007545C1" w:rsidRPr="00BE76D0">
        <w:t xml:space="preserve">: Etude des dossiers </w:t>
      </w:r>
      <w:r w:rsidRPr="00BE76D0">
        <w:t xml:space="preserve">et envoi des convocations aux entretiens pour </w:t>
      </w:r>
      <w:r w:rsidR="00DD66C2">
        <w:br/>
        <w:t xml:space="preserve">    </w:t>
      </w:r>
      <w:r w:rsidRPr="00BE76D0">
        <w:t>les élèves admissibles</w:t>
      </w:r>
    </w:p>
    <w:p w14:paraId="4735DA0F" w14:textId="77777777" w:rsidR="007545C1" w:rsidRPr="00BE76D0" w:rsidRDefault="007545C1" w:rsidP="007545C1">
      <w:pPr>
        <w:rPr>
          <w:bCs/>
        </w:rPr>
      </w:pPr>
    </w:p>
    <w:p w14:paraId="77FB522E" w14:textId="77777777" w:rsidR="00381731" w:rsidRPr="00BE76D0" w:rsidRDefault="00381731" w:rsidP="007545C1">
      <w:pPr>
        <w:rPr>
          <w:bCs/>
        </w:rPr>
      </w:pPr>
      <w:r w:rsidRPr="00BE76D0">
        <w:rPr>
          <w:bCs/>
        </w:rPr>
        <w:t>c)</w:t>
      </w:r>
      <w:r w:rsidR="00BC1F0A">
        <w:rPr>
          <w:bCs/>
        </w:rPr>
        <w:t xml:space="preserve"> </w:t>
      </w:r>
      <w:r w:rsidR="00ED4351">
        <w:rPr>
          <w:bCs/>
        </w:rPr>
        <w:t xml:space="preserve">Du </w:t>
      </w:r>
      <w:r w:rsidR="00090DE8">
        <w:rPr>
          <w:bCs/>
        </w:rPr>
        <w:t>21 mai au 7 juin</w:t>
      </w:r>
      <w:r w:rsidR="007545C1" w:rsidRPr="00BE76D0">
        <w:rPr>
          <w:bCs/>
        </w:rPr>
        <w:t xml:space="preserve">, les entretiens menés avec les candidats admissibles </w:t>
      </w:r>
      <w:r w:rsidR="00E64E32">
        <w:rPr>
          <w:bCs/>
        </w:rPr>
        <w:t xml:space="preserve">et leurs parents </w:t>
      </w:r>
      <w:r w:rsidR="007545C1" w:rsidRPr="00BE76D0">
        <w:rPr>
          <w:bCs/>
        </w:rPr>
        <w:t>permettent d’évaluer :</w:t>
      </w:r>
      <w:r w:rsidR="007545C1" w:rsidRPr="00BE76D0">
        <w:rPr>
          <w:bCs/>
        </w:rPr>
        <w:br/>
        <w:t xml:space="preserve">          - la motivation des parents et des </w:t>
      </w:r>
      <w:r w:rsidR="00E64E32">
        <w:rPr>
          <w:bCs/>
        </w:rPr>
        <w:t>enfants</w:t>
      </w:r>
      <w:r w:rsidR="007545C1" w:rsidRPr="00BE76D0">
        <w:rPr>
          <w:bCs/>
        </w:rPr>
        <w:br/>
        <w:t xml:space="preserve">          - le niveau de langue des </w:t>
      </w:r>
      <w:r w:rsidR="00E64E32">
        <w:rPr>
          <w:bCs/>
        </w:rPr>
        <w:t>élèves</w:t>
      </w:r>
      <w:r w:rsidR="007545C1" w:rsidRPr="00BE76D0">
        <w:rPr>
          <w:bCs/>
        </w:rPr>
        <w:t xml:space="preserve">   </w:t>
      </w:r>
    </w:p>
    <w:p w14:paraId="7F8C9BA7" w14:textId="77777777" w:rsidR="007545C1" w:rsidRDefault="007545C1" w:rsidP="007545C1">
      <w:pPr>
        <w:rPr>
          <w:bCs/>
        </w:rPr>
      </w:pPr>
      <w:r w:rsidRPr="00BE76D0">
        <w:rPr>
          <w:bCs/>
        </w:rPr>
        <w:br/>
      </w:r>
      <w:r w:rsidR="00381731" w:rsidRPr="00BE76D0">
        <w:rPr>
          <w:bCs/>
        </w:rPr>
        <w:t xml:space="preserve">d) </w:t>
      </w:r>
      <w:r w:rsidR="00090DE8">
        <w:rPr>
          <w:bCs/>
        </w:rPr>
        <w:t>11</w:t>
      </w:r>
      <w:r w:rsidR="00ED4351">
        <w:rPr>
          <w:bCs/>
        </w:rPr>
        <w:t xml:space="preserve"> juin :</w:t>
      </w:r>
      <w:r w:rsidR="00381731" w:rsidRPr="00BE76D0">
        <w:rPr>
          <w:bCs/>
        </w:rPr>
        <w:t xml:space="preserve"> commission départementale présidée par M</w:t>
      </w:r>
      <w:r w:rsidR="008004DA">
        <w:rPr>
          <w:bCs/>
        </w:rPr>
        <w:t>onsieur</w:t>
      </w:r>
      <w:r w:rsidR="00381731" w:rsidRPr="00BE76D0">
        <w:rPr>
          <w:bCs/>
        </w:rPr>
        <w:t xml:space="preserve"> l</w:t>
      </w:r>
      <w:r w:rsidR="008004DA">
        <w:rPr>
          <w:bCs/>
        </w:rPr>
        <w:t>e</w:t>
      </w:r>
      <w:r w:rsidR="00381731" w:rsidRPr="00BE76D0">
        <w:rPr>
          <w:bCs/>
        </w:rPr>
        <w:t xml:space="preserve"> direct</w:t>
      </w:r>
      <w:r w:rsidR="008004DA">
        <w:rPr>
          <w:bCs/>
        </w:rPr>
        <w:t>eur</w:t>
      </w:r>
      <w:r w:rsidR="00381731" w:rsidRPr="00BE76D0">
        <w:rPr>
          <w:bCs/>
        </w:rPr>
        <w:t xml:space="preserve"> académique qui </w:t>
      </w:r>
      <w:r w:rsidR="00381731" w:rsidRPr="00BE76D0">
        <w:rPr>
          <w:bCs/>
        </w:rPr>
        <w:br/>
        <w:t xml:space="preserve">      prononce ou non l’intégration des enfants admissibles en section internationale.</w:t>
      </w:r>
    </w:p>
    <w:p w14:paraId="503C5A11" w14:textId="77777777" w:rsidR="00BC1F0A" w:rsidRDefault="00BC1F0A" w:rsidP="007545C1">
      <w:pPr>
        <w:rPr>
          <w:bCs/>
        </w:rPr>
      </w:pPr>
    </w:p>
    <w:p w14:paraId="36581684" w14:textId="77777777" w:rsidR="00BC1F0A" w:rsidRDefault="00BC1F0A" w:rsidP="007545C1">
      <w:pPr>
        <w:rPr>
          <w:bCs/>
        </w:rPr>
      </w:pPr>
      <w:r>
        <w:rPr>
          <w:bCs/>
        </w:rPr>
        <w:t>e) A partir du 1</w:t>
      </w:r>
      <w:r w:rsidR="00090DE8">
        <w:rPr>
          <w:bCs/>
        </w:rPr>
        <w:t>4</w:t>
      </w:r>
      <w:r>
        <w:rPr>
          <w:bCs/>
        </w:rPr>
        <w:t xml:space="preserve"> juin, envoi par mail des résultats définitifs.</w:t>
      </w:r>
    </w:p>
    <w:p w14:paraId="6C64A5B6" w14:textId="77777777" w:rsidR="005236E5" w:rsidRDefault="005236E5" w:rsidP="007545C1">
      <w:pPr>
        <w:rPr>
          <w:bCs/>
        </w:rPr>
      </w:pPr>
    </w:p>
    <w:p w14:paraId="6C361633" w14:textId="77777777" w:rsidR="005236E5" w:rsidRPr="005236E5" w:rsidRDefault="005236E5" w:rsidP="005236E5">
      <w:pPr>
        <w:pStyle w:val="NormalWeb"/>
        <w:spacing w:before="0" w:beforeAutospacing="0" w:after="0" w:afterAutospacing="0"/>
        <w:rPr>
          <w:rFonts w:ascii="Arial" w:hAnsi="Arial" w:cs="Arial"/>
          <w:sz w:val="22"/>
          <w:szCs w:val="22"/>
        </w:rPr>
      </w:pPr>
      <w:r>
        <w:rPr>
          <w:rFonts w:ascii="Arial" w:eastAsiaTheme="minorEastAsia" w:hAnsi="Arial" w:cs="Arial"/>
          <w:color w:val="000000" w:themeColor="text1"/>
          <w:kern w:val="24"/>
          <w:sz w:val="22"/>
          <w:szCs w:val="22"/>
        </w:rPr>
        <w:t xml:space="preserve">                   </w:t>
      </w:r>
    </w:p>
    <w:p w14:paraId="71FE8FB2" w14:textId="77777777" w:rsidR="00381731" w:rsidRPr="00BE76D0" w:rsidRDefault="00381731" w:rsidP="007545C1">
      <w:pPr>
        <w:rPr>
          <w:bCs/>
        </w:rPr>
      </w:pPr>
      <w:r w:rsidRPr="00BE76D0">
        <w:rPr>
          <w:b/>
          <w:bCs/>
        </w:rPr>
        <w:t>2-</w:t>
      </w:r>
      <w:r w:rsidRPr="00BE76D0">
        <w:rPr>
          <w:bCs/>
        </w:rPr>
        <w:t xml:space="preserve"> </w:t>
      </w:r>
      <w:r w:rsidRPr="00BE76D0">
        <w:rPr>
          <w:b/>
          <w:bCs/>
        </w:rPr>
        <w:t xml:space="preserve">Il se reproduit </w:t>
      </w:r>
      <w:r w:rsidR="00ED4351">
        <w:rPr>
          <w:b/>
          <w:bCs/>
        </w:rPr>
        <w:t>en fin de CM2 pour l’accès aux sections internationales du collège</w:t>
      </w:r>
    </w:p>
    <w:p w14:paraId="4DDB9287" w14:textId="77777777" w:rsidR="008733D2" w:rsidRPr="00BE76D0" w:rsidRDefault="008733D2" w:rsidP="00381731">
      <w:pPr>
        <w:rPr>
          <w:bCs/>
        </w:rPr>
      </w:pPr>
    </w:p>
    <w:p w14:paraId="7B913069" w14:textId="77777777" w:rsidR="00025F7A" w:rsidRPr="00BE76D0" w:rsidRDefault="00025F7A" w:rsidP="00381731">
      <w:pPr>
        <w:rPr>
          <w:bCs/>
        </w:rPr>
      </w:pPr>
    </w:p>
    <w:p w14:paraId="0BFB3784" w14:textId="77777777" w:rsidR="00025F7A" w:rsidRPr="00BE76D0" w:rsidRDefault="00025F7A" w:rsidP="00381731">
      <w:pPr>
        <w:rPr>
          <w:b/>
          <w:bCs/>
          <w:color w:val="C45911" w:themeColor="accent2" w:themeShade="BF"/>
        </w:rPr>
      </w:pPr>
      <w:r w:rsidRPr="00BE76D0">
        <w:rPr>
          <w:b/>
          <w:bCs/>
          <w:color w:val="C45911" w:themeColor="accent2" w:themeShade="BF"/>
        </w:rPr>
        <w:t>Remarques</w:t>
      </w:r>
    </w:p>
    <w:p w14:paraId="3F8D70BC" w14:textId="77777777" w:rsidR="007545C1" w:rsidRPr="00BE76D0" w:rsidRDefault="007545C1" w:rsidP="00A829F9">
      <w:pPr>
        <w:rPr>
          <w:bCs/>
        </w:rPr>
      </w:pPr>
    </w:p>
    <w:p w14:paraId="302AB576" w14:textId="77777777" w:rsidR="00025F7A" w:rsidRPr="00BE76D0" w:rsidRDefault="00ED4351" w:rsidP="00A829F9">
      <w:pPr>
        <w:rPr>
          <w:bCs/>
        </w:rPr>
      </w:pPr>
      <w:r>
        <w:rPr>
          <w:bCs/>
        </w:rPr>
        <w:t>1-</w:t>
      </w:r>
      <w:r w:rsidR="00025F7A" w:rsidRPr="00BE76D0">
        <w:rPr>
          <w:bCs/>
        </w:rPr>
        <w:t xml:space="preserve"> L’interruption du parcours </w:t>
      </w:r>
      <w:r w:rsidR="003C7F81" w:rsidRPr="00BE76D0">
        <w:rPr>
          <w:bCs/>
        </w:rPr>
        <w:t xml:space="preserve">à la demande </w:t>
      </w:r>
      <w:r w:rsidR="00BF2414" w:rsidRPr="00BE76D0">
        <w:rPr>
          <w:bCs/>
        </w:rPr>
        <w:t>d’une</w:t>
      </w:r>
      <w:r w:rsidR="003C7F81" w:rsidRPr="00BE76D0">
        <w:rPr>
          <w:bCs/>
        </w:rPr>
        <w:t xml:space="preserve"> famille </w:t>
      </w:r>
      <w:r w:rsidR="00025F7A" w:rsidRPr="00BE76D0">
        <w:rPr>
          <w:bCs/>
        </w:rPr>
        <w:t>ne peut être prononcé</w:t>
      </w:r>
      <w:r w:rsidR="002E73E2" w:rsidRPr="00BE76D0">
        <w:rPr>
          <w:bCs/>
        </w:rPr>
        <w:t>e</w:t>
      </w:r>
      <w:r w:rsidR="00025F7A" w:rsidRPr="00BE76D0">
        <w:rPr>
          <w:bCs/>
        </w:rPr>
        <w:t xml:space="preserve"> que par Madame l’inspectrice de l’Education nationale de </w:t>
      </w:r>
      <w:r w:rsidR="00BC1F0A" w:rsidRPr="00BE76D0">
        <w:rPr>
          <w:bCs/>
        </w:rPr>
        <w:t>Courbevoie,</w:t>
      </w:r>
      <w:r w:rsidR="00BC1F0A">
        <w:rPr>
          <w:bCs/>
        </w:rPr>
        <w:t xml:space="preserve"> pilote de la Mission attractivité internationale,</w:t>
      </w:r>
      <w:r w:rsidR="00BC1F0A" w:rsidRPr="00BE76D0">
        <w:rPr>
          <w:bCs/>
        </w:rPr>
        <w:t xml:space="preserve"> après</w:t>
      </w:r>
      <w:r w:rsidR="00025F7A" w:rsidRPr="00BE76D0">
        <w:rPr>
          <w:bCs/>
        </w:rPr>
        <w:t xml:space="preserve"> étude du dossier de l’enfant</w:t>
      </w:r>
      <w:r w:rsidR="002E73E2" w:rsidRPr="00BE76D0">
        <w:rPr>
          <w:bCs/>
        </w:rPr>
        <w:t>,</w:t>
      </w:r>
      <w:r w:rsidR="00025F7A" w:rsidRPr="00BE76D0">
        <w:rPr>
          <w:bCs/>
        </w:rPr>
        <w:t xml:space="preserve"> constitué conjointement par les </w:t>
      </w:r>
      <w:r w:rsidR="00581B7E" w:rsidRPr="00BE76D0">
        <w:rPr>
          <w:bCs/>
        </w:rPr>
        <w:t>parents</w:t>
      </w:r>
      <w:r w:rsidR="00025F7A" w:rsidRPr="00BE76D0">
        <w:rPr>
          <w:bCs/>
        </w:rPr>
        <w:t xml:space="preserve">, le directeur ou la </w:t>
      </w:r>
      <w:r w:rsidR="00581B7E" w:rsidRPr="00BE76D0">
        <w:rPr>
          <w:bCs/>
        </w:rPr>
        <w:t>directrice d</w:t>
      </w:r>
      <w:r w:rsidR="00025F7A" w:rsidRPr="00BE76D0">
        <w:rPr>
          <w:bCs/>
        </w:rPr>
        <w:t>e</w:t>
      </w:r>
      <w:r w:rsidR="00581B7E" w:rsidRPr="00BE76D0">
        <w:rPr>
          <w:bCs/>
        </w:rPr>
        <w:t xml:space="preserve"> </w:t>
      </w:r>
      <w:r w:rsidR="00025F7A" w:rsidRPr="00BE76D0">
        <w:rPr>
          <w:bCs/>
        </w:rPr>
        <w:t xml:space="preserve">l’école, les enseignants de SI et de la classe. </w:t>
      </w:r>
    </w:p>
    <w:p w14:paraId="71804F8C" w14:textId="77777777" w:rsidR="003C7F81" w:rsidRPr="00BE76D0" w:rsidRDefault="003C7F81" w:rsidP="00A829F9">
      <w:pPr>
        <w:rPr>
          <w:bCs/>
        </w:rPr>
      </w:pPr>
    </w:p>
    <w:p w14:paraId="6278AC56" w14:textId="77777777" w:rsidR="003C7F81" w:rsidRDefault="00ED4351" w:rsidP="00A829F9">
      <w:pPr>
        <w:rPr>
          <w:bCs/>
        </w:rPr>
      </w:pPr>
      <w:r>
        <w:rPr>
          <w:bCs/>
        </w:rPr>
        <w:t>2</w:t>
      </w:r>
      <w:r w:rsidR="00BF2414" w:rsidRPr="00BE76D0">
        <w:rPr>
          <w:bCs/>
        </w:rPr>
        <w:t>-</w:t>
      </w:r>
      <w:r w:rsidR="003C7F81" w:rsidRPr="00BE76D0">
        <w:rPr>
          <w:bCs/>
        </w:rPr>
        <w:t xml:space="preserve"> A la fin du cycle 2 (CE2), les grilles d’évaluation seront étudiées pour envisager ou non la poursuite du parcours </w:t>
      </w:r>
      <w:r w:rsidR="002E73E2" w:rsidRPr="00BE76D0">
        <w:rPr>
          <w:bCs/>
        </w:rPr>
        <w:t xml:space="preserve">des élèves </w:t>
      </w:r>
      <w:r w:rsidR="003C7F81" w:rsidRPr="00BE76D0">
        <w:rPr>
          <w:bCs/>
        </w:rPr>
        <w:t>en cycle 3.</w:t>
      </w:r>
    </w:p>
    <w:p w14:paraId="4A785075" w14:textId="77777777" w:rsidR="00BC1F0A" w:rsidRPr="00BE76D0" w:rsidRDefault="00BC1F0A" w:rsidP="00A829F9">
      <w:pPr>
        <w:rPr>
          <w:bCs/>
        </w:rPr>
      </w:pPr>
    </w:p>
    <w:p w14:paraId="04B383F4" w14:textId="77777777" w:rsidR="00581B7E" w:rsidRPr="00BE76D0" w:rsidRDefault="00581B7E" w:rsidP="00A829F9">
      <w:pPr>
        <w:rPr>
          <w:bCs/>
        </w:rPr>
      </w:pPr>
    </w:p>
    <w:p w14:paraId="75D9ED3F" w14:textId="77777777" w:rsidR="003C7F81" w:rsidRPr="00BE76D0" w:rsidRDefault="003C7F81" w:rsidP="00BF2414">
      <w:pPr>
        <w:widowControl/>
        <w:pBdr>
          <w:top w:val="single" w:sz="4" w:space="1" w:color="auto"/>
          <w:left w:val="single" w:sz="4" w:space="4" w:color="auto"/>
          <w:bottom w:val="single" w:sz="4" w:space="1" w:color="auto"/>
          <w:right w:val="single" w:sz="4" w:space="4" w:color="auto"/>
        </w:pBdr>
        <w:shd w:val="clear" w:color="auto" w:fill="C5E0B3" w:themeFill="accent6" w:themeFillTint="66"/>
        <w:autoSpaceDE/>
        <w:autoSpaceDN/>
        <w:spacing w:after="160" w:line="259" w:lineRule="auto"/>
        <w:jc w:val="center"/>
        <w:rPr>
          <w:b/>
          <w:noProof/>
          <w:lang w:eastAsia="fr-FR"/>
        </w:rPr>
      </w:pPr>
      <w:r w:rsidRPr="00BE76D0">
        <w:rPr>
          <w:b/>
          <w:noProof/>
          <w:lang w:eastAsia="fr-FR"/>
        </w:rPr>
        <w:t>IMPLANTATION DES SECTIONS INTER</w:t>
      </w:r>
      <w:r w:rsidR="001301EE" w:rsidRPr="00BE76D0">
        <w:rPr>
          <w:b/>
          <w:noProof/>
          <w:lang w:eastAsia="fr-FR"/>
        </w:rPr>
        <w:t>NA</w:t>
      </w:r>
      <w:r w:rsidRPr="00BE76D0">
        <w:rPr>
          <w:b/>
          <w:noProof/>
          <w:lang w:eastAsia="fr-FR"/>
        </w:rPr>
        <w:t xml:space="preserve">TIONALES A </w:t>
      </w:r>
      <w:r w:rsidR="00ED4351">
        <w:rPr>
          <w:b/>
          <w:noProof/>
          <w:lang w:eastAsia="fr-FR"/>
        </w:rPr>
        <w:t>NANTERRE</w:t>
      </w:r>
    </w:p>
    <w:p w14:paraId="446F8046" w14:textId="77777777" w:rsidR="003C7F81" w:rsidRPr="00BE76D0" w:rsidRDefault="003C7F81" w:rsidP="00BE76D0">
      <w:pPr>
        <w:widowControl/>
        <w:autoSpaceDE/>
        <w:autoSpaceDN/>
        <w:spacing w:after="160" w:line="259" w:lineRule="auto"/>
        <w:rPr>
          <w:rFonts w:asciiTheme="minorHAnsi" w:hAnsiTheme="minorHAnsi" w:cstheme="minorBidi"/>
          <w:b/>
          <w:noProof/>
          <w:lang w:eastAsia="fr-FR"/>
        </w:rPr>
      </w:pPr>
    </w:p>
    <w:tbl>
      <w:tblPr>
        <w:tblStyle w:val="Grilledutableau"/>
        <w:tblW w:w="9640" w:type="dxa"/>
        <w:tblInd w:w="-289" w:type="dxa"/>
        <w:tblLook w:val="04A0" w:firstRow="1" w:lastRow="0" w:firstColumn="1" w:lastColumn="0" w:noHBand="0" w:noVBand="1"/>
      </w:tblPr>
      <w:tblGrid>
        <w:gridCol w:w="2474"/>
        <w:gridCol w:w="3622"/>
        <w:gridCol w:w="3544"/>
      </w:tblGrid>
      <w:tr w:rsidR="00ED4351" w:rsidRPr="00BE76D0" w14:paraId="767BC441" w14:textId="77777777" w:rsidTr="00ED4351">
        <w:trPr>
          <w:gridAfter w:val="2"/>
          <w:wAfter w:w="7166" w:type="dxa"/>
          <w:trHeight w:val="383"/>
        </w:trPr>
        <w:tc>
          <w:tcPr>
            <w:tcW w:w="2474" w:type="dxa"/>
            <w:vMerge w:val="restart"/>
            <w:vAlign w:val="center"/>
          </w:tcPr>
          <w:p w14:paraId="0498D6F9" w14:textId="77777777" w:rsidR="00ED4351" w:rsidRPr="00BE76D0" w:rsidRDefault="00ED4351" w:rsidP="00A829F9">
            <w:pPr>
              <w:widowControl/>
              <w:autoSpaceDE/>
              <w:autoSpaceDN/>
              <w:jc w:val="center"/>
            </w:pPr>
            <w:r w:rsidRPr="00BE76D0">
              <w:rPr>
                <w:rFonts w:eastAsia="Times New Roman"/>
                <w:b/>
                <w:color w:val="002060"/>
                <w:lang w:eastAsia="fr-FR"/>
              </w:rPr>
              <w:t>LANGUES</w:t>
            </w:r>
          </w:p>
        </w:tc>
      </w:tr>
      <w:tr w:rsidR="00ED4351" w:rsidRPr="00BE76D0" w14:paraId="7F854A25" w14:textId="77777777" w:rsidTr="00ED4351">
        <w:trPr>
          <w:trHeight w:val="383"/>
        </w:trPr>
        <w:tc>
          <w:tcPr>
            <w:tcW w:w="2474" w:type="dxa"/>
            <w:vMerge/>
          </w:tcPr>
          <w:p w14:paraId="0524DB7E" w14:textId="77777777" w:rsidR="00ED4351" w:rsidRPr="00BE76D0" w:rsidRDefault="00ED4351" w:rsidP="00A829F9">
            <w:pPr>
              <w:widowControl/>
              <w:autoSpaceDE/>
              <w:autoSpaceDN/>
              <w:jc w:val="center"/>
            </w:pPr>
          </w:p>
        </w:tc>
        <w:tc>
          <w:tcPr>
            <w:tcW w:w="3622" w:type="dxa"/>
            <w:vAlign w:val="center"/>
          </w:tcPr>
          <w:p w14:paraId="72051735" w14:textId="77777777" w:rsidR="00ED4351" w:rsidRPr="00BE76D0" w:rsidRDefault="00ED4351" w:rsidP="00A829F9">
            <w:pPr>
              <w:widowControl/>
              <w:autoSpaceDE/>
              <w:autoSpaceDN/>
              <w:jc w:val="center"/>
              <w:rPr>
                <w:b/>
              </w:rPr>
            </w:pPr>
            <w:r w:rsidRPr="00BE76D0">
              <w:rPr>
                <w:b/>
              </w:rPr>
              <w:t>ELEMENTAIRE</w:t>
            </w:r>
          </w:p>
        </w:tc>
        <w:tc>
          <w:tcPr>
            <w:tcW w:w="3544" w:type="dxa"/>
            <w:vAlign w:val="center"/>
          </w:tcPr>
          <w:p w14:paraId="4858536D" w14:textId="77777777" w:rsidR="00ED4351" w:rsidRPr="00BE76D0" w:rsidRDefault="00ED4351" w:rsidP="00A829F9">
            <w:pPr>
              <w:widowControl/>
              <w:autoSpaceDE/>
              <w:autoSpaceDN/>
              <w:jc w:val="center"/>
              <w:rPr>
                <w:b/>
              </w:rPr>
            </w:pPr>
            <w:r w:rsidRPr="00BE76D0">
              <w:rPr>
                <w:b/>
              </w:rPr>
              <w:t>COLLEGE</w:t>
            </w:r>
          </w:p>
        </w:tc>
      </w:tr>
      <w:tr w:rsidR="00ED4351" w:rsidRPr="00BE76D0" w14:paraId="0579CB8E" w14:textId="77777777" w:rsidTr="00ED4351">
        <w:trPr>
          <w:trHeight w:val="625"/>
        </w:trPr>
        <w:tc>
          <w:tcPr>
            <w:tcW w:w="2474" w:type="dxa"/>
            <w:vAlign w:val="center"/>
          </w:tcPr>
          <w:p w14:paraId="377A6D92" w14:textId="77777777" w:rsidR="00ED4351" w:rsidRPr="00BE76D0" w:rsidRDefault="00ED4351" w:rsidP="000F5FC3">
            <w:pPr>
              <w:widowControl/>
              <w:autoSpaceDE/>
              <w:autoSpaceDN/>
              <w:jc w:val="center"/>
              <w:rPr>
                <w:b/>
              </w:rPr>
            </w:pPr>
            <w:r>
              <w:rPr>
                <w:b/>
              </w:rPr>
              <w:t>Anglais britannique</w:t>
            </w:r>
          </w:p>
        </w:tc>
        <w:tc>
          <w:tcPr>
            <w:tcW w:w="3622" w:type="dxa"/>
            <w:vAlign w:val="center"/>
          </w:tcPr>
          <w:p w14:paraId="6ECA44E4" w14:textId="77777777" w:rsidR="00ED4351" w:rsidRPr="00BE76D0" w:rsidRDefault="00ED4351" w:rsidP="00A829F9">
            <w:pPr>
              <w:widowControl/>
              <w:autoSpaceDE/>
              <w:autoSpaceDN/>
              <w:jc w:val="center"/>
            </w:pPr>
            <w:r>
              <w:t>Maxime Gorki</w:t>
            </w:r>
          </w:p>
        </w:tc>
        <w:tc>
          <w:tcPr>
            <w:tcW w:w="3544" w:type="dxa"/>
            <w:vAlign w:val="center"/>
          </w:tcPr>
          <w:p w14:paraId="60C1CA46" w14:textId="77777777" w:rsidR="00ED4351" w:rsidRPr="00BE76D0" w:rsidRDefault="00ED4351" w:rsidP="00A829F9">
            <w:pPr>
              <w:widowControl/>
              <w:autoSpaceDE/>
              <w:autoSpaceDN/>
              <w:jc w:val="center"/>
            </w:pPr>
            <w:r>
              <w:t>Paul Éluard</w:t>
            </w:r>
          </w:p>
        </w:tc>
      </w:tr>
      <w:tr w:rsidR="00ED4351" w:rsidRPr="00BE76D0" w14:paraId="26AC9911" w14:textId="77777777" w:rsidTr="00ED4351">
        <w:trPr>
          <w:trHeight w:val="625"/>
        </w:trPr>
        <w:tc>
          <w:tcPr>
            <w:tcW w:w="2474" w:type="dxa"/>
            <w:vAlign w:val="center"/>
          </w:tcPr>
          <w:p w14:paraId="2C82BE2F" w14:textId="77777777" w:rsidR="00ED4351" w:rsidRPr="00BC1F0A" w:rsidRDefault="00ED4351" w:rsidP="000F5FC3">
            <w:pPr>
              <w:widowControl/>
              <w:autoSpaceDE/>
              <w:autoSpaceDN/>
              <w:rPr>
                <w:b/>
              </w:rPr>
            </w:pPr>
            <w:r w:rsidRPr="00BC1F0A">
              <w:rPr>
                <w:b/>
              </w:rPr>
              <w:t xml:space="preserve">          </w:t>
            </w:r>
            <w:r w:rsidR="00BC1F0A" w:rsidRPr="00BC1F0A">
              <w:rPr>
                <w:b/>
              </w:rPr>
              <w:t>Arabe</w:t>
            </w:r>
          </w:p>
        </w:tc>
        <w:tc>
          <w:tcPr>
            <w:tcW w:w="3622" w:type="dxa"/>
            <w:vAlign w:val="center"/>
          </w:tcPr>
          <w:p w14:paraId="2EC6E25F" w14:textId="77777777" w:rsidR="00ED4351" w:rsidRPr="00BE76D0" w:rsidRDefault="00090DE8" w:rsidP="00A829F9">
            <w:pPr>
              <w:widowControl/>
              <w:autoSpaceDE/>
              <w:autoSpaceDN/>
              <w:jc w:val="center"/>
            </w:pPr>
            <w:r>
              <w:t>Yvonne Kerzreho</w:t>
            </w:r>
          </w:p>
        </w:tc>
        <w:tc>
          <w:tcPr>
            <w:tcW w:w="3544" w:type="dxa"/>
            <w:vAlign w:val="center"/>
          </w:tcPr>
          <w:p w14:paraId="1EE7336D" w14:textId="77777777" w:rsidR="00ED4351" w:rsidRPr="00BE76D0" w:rsidRDefault="00DD66C2" w:rsidP="00A829F9">
            <w:pPr>
              <w:widowControl/>
              <w:autoSpaceDE/>
              <w:autoSpaceDN/>
              <w:jc w:val="center"/>
            </w:pPr>
            <w:r>
              <w:t>XXX</w:t>
            </w:r>
          </w:p>
        </w:tc>
      </w:tr>
    </w:tbl>
    <w:p w14:paraId="4678EB0E" w14:textId="77777777" w:rsidR="00BC1F0A" w:rsidRDefault="00BC1F0A" w:rsidP="00BE76D0">
      <w:pPr>
        <w:widowControl/>
        <w:autoSpaceDE/>
        <w:autoSpaceDN/>
        <w:spacing w:after="160" w:line="259" w:lineRule="auto"/>
      </w:pPr>
    </w:p>
    <w:p w14:paraId="27DE55AC" w14:textId="77777777" w:rsidR="00BE76D0" w:rsidRPr="00BE76D0" w:rsidRDefault="00BE76D0" w:rsidP="00BE76D0">
      <w:pPr>
        <w:widowControl/>
        <w:autoSpaceDE/>
        <w:autoSpaceDN/>
        <w:spacing w:after="160" w:line="259" w:lineRule="auto"/>
        <w:rPr>
          <w:color w:val="0563C1" w:themeColor="hyperlink"/>
          <w:u w:val="single"/>
        </w:rPr>
      </w:pPr>
      <w:r w:rsidRPr="00BE76D0">
        <w:t xml:space="preserve">Informations et dossiers à télécharger à l’adresse suivante : </w:t>
      </w:r>
      <w:hyperlink r:id="rId8" w:history="1">
        <w:r w:rsidRPr="00BE76D0">
          <w:rPr>
            <w:color w:val="0563C1" w:themeColor="hyperlink"/>
            <w:u w:val="single"/>
          </w:rPr>
          <w:t>https://www.ac-versailles.fr/si92</w:t>
        </w:r>
      </w:hyperlink>
    </w:p>
    <w:p w14:paraId="17897C4E" w14:textId="77777777" w:rsidR="00BE76D0" w:rsidRPr="00BC1F0A" w:rsidRDefault="00BE76D0" w:rsidP="00BC1F0A">
      <w:pPr>
        <w:widowControl/>
        <w:autoSpaceDE/>
        <w:autoSpaceDN/>
        <w:spacing w:after="160" w:line="259" w:lineRule="auto"/>
        <w:rPr>
          <w:color w:val="0563C1" w:themeColor="hyperlink"/>
          <w:u w:val="single"/>
        </w:rPr>
      </w:pPr>
      <w:r w:rsidRPr="00BE76D0">
        <w:t xml:space="preserve">Pour tout renseignement sur les sections internationales du </w:t>
      </w:r>
      <w:r w:rsidRPr="00BE76D0">
        <w:rPr>
          <w:b/>
          <w:color w:val="C00000"/>
        </w:rPr>
        <w:t>1</w:t>
      </w:r>
      <w:r w:rsidRPr="00BE76D0">
        <w:rPr>
          <w:b/>
          <w:color w:val="C00000"/>
          <w:vertAlign w:val="superscript"/>
        </w:rPr>
        <w:t>er</w:t>
      </w:r>
      <w:r w:rsidRPr="00BE76D0">
        <w:rPr>
          <w:b/>
          <w:color w:val="C00000"/>
        </w:rPr>
        <w:t xml:space="preserve"> degré de </w:t>
      </w:r>
      <w:r w:rsidR="00ED4351">
        <w:rPr>
          <w:b/>
          <w:color w:val="C00000"/>
        </w:rPr>
        <w:t>Nanterre,</w:t>
      </w:r>
      <w:r w:rsidRPr="00BE76D0">
        <w:rPr>
          <w:color w:val="C00000"/>
        </w:rPr>
        <w:t xml:space="preserve"> </w:t>
      </w:r>
      <w:r w:rsidRPr="00BE76D0">
        <w:rPr>
          <w:color w:val="C00000"/>
        </w:rPr>
        <w:br/>
      </w:r>
      <w:r w:rsidRPr="00BE76D0">
        <w:t xml:space="preserve">merci d’écrire </w:t>
      </w:r>
      <w:r w:rsidRPr="00BE76D0">
        <w:rPr>
          <w:b/>
        </w:rPr>
        <w:t>UNIQUEMENT</w:t>
      </w:r>
      <w:r w:rsidRPr="00BE76D0">
        <w:t xml:space="preserve"> à l’adresse suivante : </w:t>
      </w:r>
      <w:r w:rsidR="008004DA" w:rsidRPr="00BC1F0A">
        <w:t>sidesecolesdu92@ac-versailles.f</w:t>
      </w:r>
    </w:p>
    <w:p w14:paraId="1072877E" w14:textId="77777777" w:rsidR="008004DA" w:rsidRDefault="008004DA" w:rsidP="00BE76D0">
      <w:pPr>
        <w:rPr>
          <w:b/>
          <w:sz w:val="20"/>
          <w:szCs w:val="20"/>
        </w:rPr>
      </w:pPr>
    </w:p>
    <w:p w14:paraId="14C4A75F" w14:textId="77777777" w:rsidR="008004DA" w:rsidRDefault="008004DA" w:rsidP="00BE76D0">
      <w:pPr>
        <w:rPr>
          <w:b/>
          <w:sz w:val="20"/>
          <w:szCs w:val="20"/>
        </w:rPr>
      </w:pPr>
    </w:p>
    <w:p w14:paraId="57559CA3" w14:textId="77777777" w:rsidR="00BE76D0" w:rsidRPr="005236E5" w:rsidRDefault="00BE76D0" w:rsidP="00BE76D0">
      <w:pPr>
        <w:pBdr>
          <w:top w:val="single" w:sz="4" w:space="1" w:color="auto"/>
          <w:left w:val="single" w:sz="4" w:space="4" w:color="auto"/>
          <w:bottom w:val="single" w:sz="4" w:space="1" w:color="auto"/>
          <w:right w:val="single" w:sz="4" w:space="4" w:color="auto"/>
        </w:pBdr>
        <w:jc w:val="center"/>
        <w:rPr>
          <w:b/>
          <w:color w:val="002060"/>
          <w:sz w:val="20"/>
          <w:szCs w:val="20"/>
        </w:rPr>
      </w:pPr>
      <w:r w:rsidRPr="005236E5">
        <w:rPr>
          <w:b/>
          <w:color w:val="002060"/>
          <w:sz w:val="20"/>
          <w:szCs w:val="20"/>
        </w:rPr>
        <w:t>COMPETENCES LINGUISTIQUES ATTENDUES</w:t>
      </w:r>
    </w:p>
    <w:p w14:paraId="0A66EABE" w14:textId="77777777" w:rsidR="00BE76D0" w:rsidRPr="00BE76D0" w:rsidRDefault="00BE76D0" w:rsidP="00BE76D0">
      <w:pPr>
        <w:rPr>
          <w:b/>
          <w:sz w:val="20"/>
          <w:szCs w:val="20"/>
        </w:rPr>
      </w:pPr>
    </w:p>
    <w:p w14:paraId="2948201D" w14:textId="77777777" w:rsidR="00BE76D0" w:rsidRPr="00BE76D0" w:rsidRDefault="00BE76D0" w:rsidP="00BE76D0">
      <w:pPr>
        <w:rPr>
          <w:b/>
          <w:sz w:val="20"/>
          <w:szCs w:val="20"/>
        </w:rPr>
      </w:pPr>
    </w:p>
    <w:p w14:paraId="4F04CF00" w14:textId="77777777" w:rsidR="00332F95" w:rsidRPr="00BE76D0" w:rsidRDefault="00332F95" w:rsidP="00BF2414">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sz w:val="20"/>
          <w:szCs w:val="20"/>
        </w:rPr>
      </w:pPr>
      <w:r w:rsidRPr="00BE76D0">
        <w:rPr>
          <w:b/>
          <w:sz w:val="20"/>
          <w:szCs w:val="20"/>
        </w:rPr>
        <w:t>CADRE EUROPEEN COMMUN DE REFERENCE POUR LES LANGUES</w:t>
      </w:r>
    </w:p>
    <w:p w14:paraId="0686245F" w14:textId="77777777" w:rsidR="00332F95" w:rsidRPr="00BE76D0" w:rsidRDefault="00332F95" w:rsidP="00A829F9">
      <w:pPr>
        <w:rPr>
          <w:sz w:val="20"/>
          <w:szCs w:val="20"/>
        </w:rPr>
      </w:pPr>
    </w:p>
    <w:p w14:paraId="632DFD2B" w14:textId="77777777" w:rsidR="00332F95" w:rsidRPr="00BE76D0" w:rsidRDefault="00332F95" w:rsidP="00332F95">
      <w:pPr>
        <w:rPr>
          <w:i/>
          <w:sz w:val="20"/>
          <w:szCs w:val="20"/>
        </w:rPr>
      </w:pPr>
    </w:p>
    <w:p w14:paraId="76563E59" w14:textId="77777777" w:rsidR="00BE76D0" w:rsidRPr="00BE76D0" w:rsidRDefault="00BE76D0" w:rsidP="00332F95">
      <w:pPr>
        <w:rPr>
          <w:i/>
          <w:sz w:val="20"/>
          <w:szCs w:val="20"/>
        </w:rPr>
      </w:pPr>
    </w:p>
    <w:tbl>
      <w:tblPr>
        <w:tblStyle w:val="Grilledutableau"/>
        <w:tblW w:w="0" w:type="auto"/>
        <w:tblLook w:val="04A0" w:firstRow="1" w:lastRow="0" w:firstColumn="1" w:lastColumn="0" w:noHBand="0" w:noVBand="1"/>
      </w:tblPr>
      <w:tblGrid>
        <w:gridCol w:w="4479"/>
        <w:gridCol w:w="4583"/>
      </w:tblGrid>
      <w:tr w:rsidR="00332F95" w:rsidRPr="00BE76D0" w14:paraId="3297753E" w14:textId="77777777" w:rsidTr="00F20A4A">
        <w:trPr>
          <w:trHeight w:val="216"/>
        </w:trPr>
        <w:tc>
          <w:tcPr>
            <w:tcW w:w="0" w:type="auto"/>
            <w:gridSpan w:val="2"/>
          </w:tcPr>
          <w:p w14:paraId="65A2D377" w14:textId="77777777" w:rsidR="00332F95" w:rsidRPr="00BE76D0" w:rsidRDefault="00332F95" w:rsidP="00F20A4A">
            <w:pPr>
              <w:jc w:val="center"/>
              <w:rPr>
                <w:b/>
                <w:sz w:val="20"/>
                <w:szCs w:val="20"/>
              </w:rPr>
            </w:pPr>
            <w:r w:rsidRPr="00BE76D0">
              <w:rPr>
                <w:b/>
                <w:sz w:val="20"/>
                <w:szCs w:val="20"/>
              </w:rPr>
              <w:t>ECOLE ELEMENTAIRE</w:t>
            </w:r>
          </w:p>
        </w:tc>
      </w:tr>
      <w:tr w:rsidR="00332F95" w:rsidRPr="00BE76D0" w14:paraId="0D0C7D87" w14:textId="77777777" w:rsidTr="00F20A4A">
        <w:trPr>
          <w:trHeight w:val="305"/>
        </w:trPr>
        <w:tc>
          <w:tcPr>
            <w:tcW w:w="0" w:type="auto"/>
            <w:gridSpan w:val="2"/>
          </w:tcPr>
          <w:p w14:paraId="77798C69" w14:textId="77777777" w:rsidR="00332F95" w:rsidRPr="00BE76D0" w:rsidRDefault="00332F95" w:rsidP="00F20A4A">
            <w:pPr>
              <w:jc w:val="center"/>
              <w:rPr>
                <w:b/>
                <w:i/>
                <w:sz w:val="20"/>
                <w:szCs w:val="20"/>
              </w:rPr>
            </w:pPr>
            <w:r w:rsidRPr="00BE76D0">
              <w:rPr>
                <w:b/>
                <w:i/>
                <w:sz w:val="20"/>
                <w:szCs w:val="20"/>
              </w:rPr>
              <w:t>NIVEAU B1 A L’ORAL EN FIN DE CM2</w:t>
            </w:r>
          </w:p>
        </w:tc>
      </w:tr>
      <w:tr w:rsidR="00332F95" w:rsidRPr="00BE76D0" w14:paraId="7D5AFEA3" w14:textId="77777777" w:rsidTr="00F20A4A">
        <w:tc>
          <w:tcPr>
            <w:tcW w:w="0" w:type="auto"/>
          </w:tcPr>
          <w:p w14:paraId="33384E61" w14:textId="77777777" w:rsidR="00332F95" w:rsidRPr="00BE76D0" w:rsidRDefault="00332F95" w:rsidP="00F20A4A">
            <w:pPr>
              <w:jc w:val="center"/>
              <w:rPr>
                <w:b/>
                <w:sz w:val="20"/>
                <w:szCs w:val="20"/>
              </w:rPr>
            </w:pPr>
            <w:r w:rsidRPr="00BE76D0">
              <w:rPr>
                <w:b/>
                <w:sz w:val="20"/>
                <w:szCs w:val="20"/>
              </w:rPr>
              <w:t>CYCLE 2 (CP, CE1, CE2)</w:t>
            </w:r>
          </w:p>
        </w:tc>
        <w:tc>
          <w:tcPr>
            <w:tcW w:w="0" w:type="auto"/>
          </w:tcPr>
          <w:p w14:paraId="1223AAC5" w14:textId="77777777" w:rsidR="00332F95" w:rsidRPr="00BE76D0" w:rsidRDefault="00332F95" w:rsidP="00F20A4A">
            <w:pPr>
              <w:jc w:val="center"/>
              <w:rPr>
                <w:b/>
                <w:sz w:val="20"/>
                <w:szCs w:val="20"/>
              </w:rPr>
            </w:pPr>
            <w:r w:rsidRPr="00BE76D0">
              <w:rPr>
                <w:b/>
                <w:sz w:val="20"/>
                <w:szCs w:val="20"/>
              </w:rPr>
              <w:t>C</w:t>
            </w:r>
            <w:r w:rsidR="001301EE" w:rsidRPr="00BE76D0">
              <w:rPr>
                <w:b/>
                <w:sz w:val="20"/>
                <w:szCs w:val="20"/>
              </w:rPr>
              <w:t>YCLE</w:t>
            </w:r>
            <w:r w:rsidRPr="00BE76D0">
              <w:rPr>
                <w:b/>
                <w:sz w:val="20"/>
                <w:szCs w:val="20"/>
              </w:rPr>
              <w:t xml:space="preserve"> 3 (CM1, CM2)</w:t>
            </w:r>
          </w:p>
        </w:tc>
      </w:tr>
      <w:tr w:rsidR="00332F95" w:rsidRPr="00BE76D0" w14:paraId="278B3279" w14:textId="77777777" w:rsidTr="00F20A4A">
        <w:tc>
          <w:tcPr>
            <w:tcW w:w="0" w:type="auto"/>
          </w:tcPr>
          <w:p w14:paraId="26E7A076" w14:textId="77777777" w:rsidR="00332F95" w:rsidRPr="00BE76D0" w:rsidRDefault="00332F95" w:rsidP="00F20A4A">
            <w:pPr>
              <w:rPr>
                <w:sz w:val="20"/>
                <w:szCs w:val="20"/>
              </w:rPr>
            </w:pPr>
            <w:r w:rsidRPr="00BE76D0">
              <w:rPr>
                <w:sz w:val="20"/>
                <w:szCs w:val="20"/>
              </w:rPr>
              <w:t>-Peut comprendre les points essentiels quand un langage clair et standard est utilisé et qu’il s ’agit de choses familières. Il peut se débrouiller dans la plupart des situations rencontrées en voyage dans une région où la langue cible est parlée.</w:t>
            </w:r>
          </w:p>
          <w:p w14:paraId="1F03A26A" w14:textId="77777777" w:rsidR="00332F95" w:rsidRPr="00BE76D0" w:rsidRDefault="00332F95" w:rsidP="00F20A4A">
            <w:pPr>
              <w:rPr>
                <w:sz w:val="20"/>
                <w:szCs w:val="20"/>
              </w:rPr>
            </w:pPr>
            <w:r w:rsidRPr="00BE76D0">
              <w:rPr>
                <w:sz w:val="20"/>
                <w:szCs w:val="20"/>
              </w:rPr>
              <w:t>-Peut produire un discours simple et cohérent sur des sujets familiers et dans ses domaines d’intérêt.</w:t>
            </w:r>
          </w:p>
        </w:tc>
        <w:tc>
          <w:tcPr>
            <w:tcW w:w="0" w:type="auto"/>
          </w:tcPr>
          <w:p w14:paraId="697A8449" w14:textId="77777777" w:rsidR="00332F95" w:rsidRPr="00BE76D0" w:rsidRDefault="00332F95" w:rsidP="00F20A4A">
            <w:pPr>
              <w:rPr>
                <w:sz w:val="20"/>
                <w:szCs w:val="20"/>
              </w:rPr>
            </w:pPr>
            <w:r w:rsidRPr="00BE76D0">
              <w:rPr>
                <w:sz w:val="20"/>
                <w:szCs w:val="20"/>
              </w:rPr>
              <w:t>-Peut comprendre les points essentiels quand un langage clair et standard est utilisé et qu’il s ’agit de choses familières. Il peut se débrouiller dans la plupart des situations rencontrées en voyage dans une région où la langue cible est parlée.</w:t>
            </w:r>
          </w:p>
          <w:p w14:paraId="1C31E52D" w14:textId="77777777" w:rsidR="00332F95" w:rsidRPr="00BE76D0" w:rsidRDefault="00332F95" w:rsidP="00F20A4A">
            <w:pPr>
              <w:rPr>
                <w:sz w:val="20"/>
                <w:szCs w:val="20"/>
              </w:rPr>
            </w:pPr>
            <w:r w:rsidRPr="00BE76D0">
              <w:rPr>
                <w:sz w:val="20"/>
                <w:szCs w:val="20"/>
              </w:rPr>
              <w:t>-Peut produire un discours simple et cohérent sur des sujets familiers et dans ses domaines d’intérêt.</w:t>
            </w:r>
          </w:p>
          <w:p w14:paraId="41319E1A" w14:textId="77777777" w:rsidR="00332F95" w:rsidRPr="00BE76D0" w:rsidRDefault="00332F95" w:rsidP="00F20A4A">
            <w:pPr>
              <w:rPr>
                <w:sz w:val="20"/>
                <w:szCs w:val="20"/>
              </w:rPr>
            </w:pPr>
            <w:r w:rsidRPr="00BE76D0">
              <w:rPr>
                <w:sz w:val="20"/>
                <w:szCs w:val="20"/>
              </w:rPr>
              <w:t>-Peut raconter un événement, une expérience ou un rêve, décrire un espoir ou un but et exposer brièvement des raisons ou explications pour un projet ou une idée.</w:t>
            </w:r>
          </w:p>
        </w:tc>
      </w:tr>
      <w:tr w:rsidR="00332F95" w:rsidRPr="00BE76D0" w14:paraId="2B7B84F3" w14:textId="77777777" w:rsidTr="00F20A4A">
        <w:tc>
          <w:tcPr>
            <w:tcW w:w="0" w:type="auto"/>
            <w:gridSpan w:val="2"/>
          </w:tcPr>
          <w:p w14:paraId="221C1C6F" w14:textId="77777777" w:rsidR="00332F95" w:rsidRPr="00BE76D0" w:rsidRDefault="00332F95" w:rsidP="00F20A4A">
            <w:pPr>
              <w:jc w:val="center"/>
              <w:rPr>
                <w:b/>
                <w:i/>
                <w:sz w:val="20"/>
                <w:szCs w:val="20"/>
              </w:rPr>
            </w:pPr>
            <w:r w:rsidRPr="00BE76D0">
              <w:rPr>
                <w:b/>
                <w:i/>
                <w:sz w:val="20"/>
                <w:szCs w:val="20"/>
              </w:rPr>
              <w:t>NIVEAU A2 A L’ECRIT EN FIN DE CM2</w:t>
            </w:r>
          </w:p>
        </w:tc>
      </w:tr>
      <w:tr w:rsidR="00332F95" w:rsidRPr="00BE76D0" w14:paraId="4F7B151F" w14:textId="77777777" w:rsidTr="00F20A4A">
        <w:tc>
          <w:tcPr>
            <w:tcW w:w="0" w:type="auto"/>
          </w:tcPr>
          <w:p w14:paraId="3CA821B7" w14:textId="77777777" w:rsidR="00332F95" w:rsidRPr="00BE76D0" w:rsidRDefault="00332F95" w:rsidP="00F20A4A">
            <w:pPr>
              <w:jc w:val="center"/>
              <w:rPr>
                <w:b/>
                <w:sz w:val="20"/>
                <w:szCs w:val="20"/>
              </w:rPr>
            </w:pPr>
            <w:r w:rsidRPr="00BE76D0">
              <w:rPr>
                <w:b/>
                <w:sz w:val="20"/>
                <w:szCs w:val="20"/>
              </w:rPr>
              <w:t>CYCLE 2 (CP, CE1, CE2)</w:t>
            </w:r>
          </w:p>
        </w:tc>
        <w:tc>
          <w:tcPr>
            <w:tcW w:w="0" w:type="auto"/>
          </w:tcPr>
          <w:p w14:paraId="19222F3E" w14:textId="77777777" w:rsidR="00332F95" w:rsidRPr="00BE76D0" w:rsidRDefault="00332F95" w:rsidP="00F20A4A">
            <w:pPr>
              <w:jc w:val="center"/>
              <w:rPr>
                <w:b/>
                <w:sz w:val="20"/>
                <w:szCs w:val="20"/>
              </w:rPr>
            </w:pPr>
            <w:r w:rsidRPr="00BE76D0">
              <w:rPr>
                <w:b/>
                <w:sz w:val="20"/>
                <w:szCs w:val="20"/>
              </w:rPr>
              <w:t>C</w:t>
            </w:r>
            <w:r w:rsidR="001301EE" w:rsidRPr="00BE76D0">
              <w:rPr>
                <w:b/>
                <w:sz w:val="20"/>
                <w:szCs w:val="20"/>
              </w:rPr>
              <w:t>YCLE</w:t>
            </w:r>
            <w:r w:rsidRPr="00BE76D0">
              <w:rPr>
                <w:b/>
                <w:sz w:val="20"/>
                <w:szCs w:val="20"/>
              </w:rPr>
              <w:t xml:space="preserve"> 3 (CM1, CM2)</w:t>
            </w:r>
          </w:p>
        </w:tc>
      </w:tr>
      <w:tr w:rsidR="00332F95" w:rsidRPr="00BE76D0" w14:paraId="75333C9E" w14:textId="77777777" w:rsidTr="00F20A4A">
        <w:tc>
          <w:tcPr>
            <w:tcW w:w="0" w:type="auto"/>
          </w:tcPr>
          <w:p w14:paraId="3FE6178F" w14:textId="77777777" w:rsidR="00332F95" w:rsidRPr="00BE76D0" w:rsidRDefault="00332F95" w:rsidP="00F20A4A">
            <w:pPr>
              <w:rPr>
                <w:sz w:val="20"/>
                <w:szCs w:val="20"/>
              </w:rPr>
            </w:pPr>
            <w:r w:rsidRPr="00BE76D0">
              <w:rPr>
                <w:sz w:val="20"/>
                <w:szCs w:val="20"/>
              </w:rPr>
              <w:t xml:space="preserve">-Peut lire des textes courts simples. </w:t>
            </w:r>
          </w:p>
          <w:p w14:paraId="7922A5DB" w14:textId="77777777" w:rsidR="00332F95" w:rsidRPr="00BE76D0" w:rsidRDefault="00332F95" w:rsidP="00F20A4A">
            <w:pPr>
              <w:rPr>
                <w:sz w:val="20"/>
                <w:szCs w:val="20"/>
              </w:rPr>
            </w:pPr>
            <w:r w:rsidRPr="00BE76D0">
              <w:rPr>
                <w:sz w:val="20"/>
                <w:szCs w:val="20"/>
              </w:rPr>
              <w:t xml:space="preserve">-Peut écrire une courte carte postale et peut porter des détails personnels dans un questionnaire. </w:t>
            </w:r>
          </w:p>
        </w:tc>
        <w:tc>
          <w:tcPr>
            <w:tcW w:w="0" w:type="auto"/>
          </w:tcPr>
          <w:p w14:paraId="4141CBC1" w14:textId="77777777" w:rsidR="00332F95" w:rsidRPr="00BE76D0" w:rsidRDefault="00332F95" w:rsidP="00F20A4A">
            <w:pPr>
              <w:rPr>
                <w:sz w:val="20"/>
                <w:szCs w:val="20"/>
              </w:rPr>
            </w:pPr>
            <w:r w:rsidRPr="00BE76D0">
              <w:rPr>
                <w:sz w:val="20"/>
                <w:szCs w:val="20"/>
              </w:rPr>
              <w:t>-Peut lire des textes courts simples.</w:t>
            </w:r>
          </w:p>
          <w:p w14:paraId="14327512" w14:textId="77777777" w:rsidR="00332F95" w:rsidRPr="00BE76D0" w:rsidRDefault="00332F95" w:rsidP="00F20A4A">
            <w:pPr>
              <w:rPr>
                <w:sz w:val="20"/>
                <w:szCs w:val="20"/>
              </w:rPr>
            </w:pPr>
            <w:r w:rsidRPr="00BE76D0">
              <w:rPr>
                <w:sz w:val="20"/>
                <w:szCs w:val="20"/>
              </w:rPr>
              <w:t>-Peut trouver une information particulière prévisible dans différents documents.</w:t>
            </w:r>
          </w:p>
          <w:p w14:paraId="6EC1F1BA" w14:textId="77777777" w:rsidR="00332F95" w:rsidRPr="00BE76D0" w:rsidRDefault="00332F95" w:rsidP="00F20A4A">
            <w:pPr>
              <w:rPr>
                <w:sz w:val="20"/>
                <w:szCs w:val="20"/>
              </w:rPr>
            </w:pPr>
            <w:r w:rsidRPr="00BE76D0">
              <w:rPr>
                <w:sz w:val="20"/>
                <w:szCs w:val="20"/>
              </w:rPr>
              <w:t>Peut comprendre des lettres personnelles courtes et simples.</w:t>
            </w:r>
          </w:p>
          <w:p w14:paraId="216363A2" w14:textId="77777777" w:rsidR="00332F95" w:rsidRPr="00BE76D0" w:rsidRDefault="00332F95" w:rsidP="00F20A4A">
            <w:pPr>
              <w:rPr>
                <w:sz w:val="20"/>
                <w:szCs w:val="20"/>
              </w:rPr>
            </w:pPr>
            <w:r w:rsidRPr="00BE76D0">
              <w:rPr>
                <w:sz w:val="20"/>
                <w:szCs w:val="20"/>
              </w:rPr>
              <w:t>-Peut écrire des notes et messages simples et courts.</w:t>
            </w:r>
          </w:p>
          <w:p w14:paraId="7CF20973" w14:textId="77777777" w:rsidR="00332F95" w:rsidRPr="00BE76D0" w:rsidRDefault="00332F95" w:rsidP="00F20A4A">
            <w:pPr>
              <w:rPr>
                <w:sz w:val="20"/>
                <w:szCs w:val="20"/>
              </w:rPr>
            </w:pPr>
            <w:r w:rsidRPr="00BE76D0">
              <w:rPr>
                <w:sz w:val="20"/>
                <w:szCs w:val="20"/>
              </w:rPr>
              <w:t xml:space="preserve">-Peut écrire une lettre personnelle très simple, par exemple de remerciements. </w:t>
            </w:r>
          </w:p>
          <w:p w14:paraId="6C618B8B" w14:textId="77777777" w:rsidR="00332F95" w:rsidRPr="00BE76D0" w:rsidRDefault="00332F95" w:rsidP="00F20A4A">
            <w:pPr>
              <w:rPr>
                <w:sz w:val="20"/>
                <w:szCs w:val="20"/>
              </w:rPr>
            </w:pPr>
          </w:p>
        </w:tc>
      </w:tr>
    </w:tbl>
    <w:p w14:paraId="49A9739B" w14:textId="77777777" w:rsidR="00BC1F0A" w:rsidRDefault="00BC1F0A" w:rsidP="00A829F9">
      <w:pPr>
        <w:rPr>
          <w:b/>
          <w:color w:val="C45911" w:themeColor="accent2" w:themeShade="BF"/>
        </w:rPr>
      </w:pPr>
    </w:p>
    <w:p w14:paraId="04C4E50B" w14:textId="77777777" w:rsidR="00BC1F0A" w:rsidRDefault="00BC1F0A" w:rsidP="00A829F9">
      <w:pPr>
        <w:rPr>
          <w:b/>
          <w:color w:val="C45911" w:themeColor="accent2" w:themeShade="BF"/>
        </w:rPr>
      </w:pPr>
    </w:p>
    <w:p w14:paraId="10938169" w14:textId="77777777" w:rsidR="00176EDD" w:rsidRPr="00BE76D0" w:rsidRDefault="00176EDD" w:rsidP="00A829F9">
      <w:pPr>
        <w:rPr>
          <w:b/>
          <w:color w:val="C45911" w:themeColor="accent2" w:themeShade="BF"/>
        </w:rPr>
      </w:pPr>
      <w:r w:rsidRPr="00BE76D0">
        <w:rPr>
          <w:b/>
          <w:color w:val="C45911" w:themeColor="accent2" w:themeShade="BF"/>
        </w:rPr>
        <w:t>Remarques</w:t>
      </w:r>
    </w:p>
    <w:p w14:paraId="05D84548" w14:textId="77777777" w:rsidR="00B91F6A" w:rsidRPr="00BE76D0" w:rsidRDefault="00B91F6A" w:rsidP="00A829F9">
      <w:pPr>
        <w:rPr>
          <w:b/>
        </w:rPr>
      </w:pPr>
    </w:p>
    <w:p w14:paraId="54E68E1B" w14:textId="77777777" w:rsidR="00176EDD" w:rsidRPr="00BE76D0" w:rsidRDefault="00176EDD" w:rsidP="00A829F9">
      <w:pPr>
        <w:rPr>
          <w:b/>
        </w:rPr>
      </w:pPr>
    </w:p>
    <w:p w14:paraId="2BE68F6E" w14:textId="77777777" w:rsidR="00B91F6A" w:rsidRPr="00BE76D0" w:rsidRDefault="00176EDD" w:rsidP="00A829F9">
      <w:r w:rsidRPr="00BE76D0">
        <w:t xml:space="preserve">L’enfant doit bénéficier </w:t>
      </w:r>
      <w:r w:rsidRPr="00BE76D0">
        <w:rPr>
          <w:b/>
        </w:rPr>
        <w:t>d’une exposition régulière et authentique</w:t>
      </w:r>
      <w:r w:rsidRPr="00BE76D0">
        <w:t xml:space="preserve"> à la langue étudiée en SI hors des trois heures d’enseignement hebdomadaire.</w:t>
      </w:r>
    </w:p>
    <w:p w14:paraId="47193ED6" w14:textId="77777777" w:rsidR="00CA11EF" w:rsidRPr="00E541CF" w:rsidRDefault="00B91F6A" w:rsidP="00CA11EF">
      <w:r w:rsidRPr="00BE76D0">
        <w:br/>
      </w:r>
      <w:r w:rsidR="00E541CF">
        <w:t xml:space="preserve">        -</w:t>
      </w:r>
      <w:r w:rsidRPr="00BE76D0">
        <w:t xml:space="preserve"> La langue et la culture doivent faire partie intégrante de son cadre de </w:t>
      </w:r>
      <w:r w:rsidR="00CA11EF" w:rsidRPr="00BE76D0">
        <w:t>vie.</w:t>
      </w:r>
      <w:r w:rsidR="00CA11EF" w:rsidRPr="00CA11EF">
        <w:rPr>
          <w:bCs/>
        </w:rPr>
        <w:t xml:space="preserve"> </w:t>
      </w:r>
      <w:r w:rsidR="00E541CF">
        <w:rPr>
          <w:bCs/>
        </w:rPr>
        <w:br/>
        <w:t xml:space="preserve">        - </w:t>
      </w:r>
      <w:r w:rsidR="00CA11EF" w:rsidRPr="00BE76D0">
        <w:rPr>
          <w:bCs/>
        </w:rPr>
        <w:t xml:space="preserve">Les familles s’engagent à parler la langue étudiée en SI régulièrement dans le cadre </w:t>
      </w:r>
      <w:r w:rsidR="00E541CF">
        <w:rPr>
          <w:bCs/>
        </w:rPr>
        <w:br/>
        <w:t xml:space="preserve">          </w:t>
      </w:r>
      <w:r w:rsidR="00CA11EF" w:rsidRPr="00BE76D0">
        <w:rPr>
          <w:bCs/>
        </w:rPr>
        <w:t>familial et à contribuer à partager la culture du pays de la langue apprise.</w:t>
      </w:r>
      <w:r w:rsidR="00CA11EF" w:rsidRPr="00BE76D0">
        <w:t xml:space="preserve"> </w:t>
      </w:r>
      <w:r w:rsidR="00E541CF">
        <w:br/>
        <w:t xml:space="preserve">        - </w:t>
      </w:r>
      <w:r w:rsidR="00CA11EF" w:rsidRPr="00BE76D0">
        <w:t xml:space="preserve">L’élève doit </w:t>
      </w:r>
      <w:r w:rsidR="00CA11EF">
        <w:t>donc</w:t>
      </w:r>
      <w:r w:rsidR="00CA11EF" w:rsidRPr="00BE76D0">
        <w:t xml:space="preserve"> le plus </w:t>
      </w:r>
      <w:r w:rsidR="00CA11EF">
        <w:t xml:space="preserve">souvent </w:t>
      </w:r>
      <w:r w:rsidR="00CA11EF" w:rsidRPr="00BE76D0">
        <w:t xml:space="preserve">possible </w:t>
      </w:r>
      <w:r w:rsidR="00CA11EF" w:rsidRPr="00BE76D0">
        <w:rPr>
          <w:b/>
        </w:rPr>
        <w:t>participer à des échanges</w:t>
      </w:r>
      <w:r w:rsidR="00CA11EF" w:rsidRPr="00BE76D0">
        <w:t xml:space="preserve"> avec les </w:t>
      </w:r>
      <w:r w:rsidR="00E541CF">
        <w:br/>
        <w:t xml:space="preserve">          </w:t>
      </w:r>
      <w:r w:rsidR="00CA11EF" w:rsidRPr="00BE76D0">
        <w:t>membres</w:t>
      </w:r>
      <w:r w:rsidR="00CA11EF">
        <w:t xml:space="preserve"> </w:t>
      </w:r>
      <w:r w:rsidR="00CA11EF" w:rsidRPr="00BE76D0">
        <w:t xml:space="preserve">de son entourage dans la langue cible lors de situations </w:t>
      </w:r>
      <w:r w:rsidR="00E541CF">
        <w:t xml:space="preserve">authentiques  </w:t>
      </w:r>
      <w:r w:rsidR="00E541CF">
        <w:br/>
        <w:t xml:space="preserve">          </w:t>
      </w:r>
      <w:r w:rsidR="00CA11EF" w:rsidRPr="00BE76D0">
        <w:t>d’énonciation</w:t>
      </w:r>
      <w:r w:rsidR="00E541CF">
        <w:t>.</w:t>
      </w:r>
      <w:r w:rsidR="00E541CF">
        <w:br/>
        <w:t xml:space="preserve">        </w:t>
      </w:r>
    </w:p>
    <w:p w14:paraId="2E8C6359" w14:textId="77777777" w:rsidR="00CA11EF" w:rsidRPr="00BE76D0" w:rsidRDefault="00CA11EF" w:rsidP="00CA11EF">
      <w:pPr>
        <w:rPr>
          <w:sz w:val="20"/>
          <w:szCs w:val="20"/>
        </w:rPr>
      </w:pPr>
    </w:p>
    <w:p w14:paraId="5ACC0B5F" w14:textId="77777777" w:rsidR="00B91F6A" w:rsidRPr="00BE76D0" w:rsidRDefault="00B91F6A" w:rsidP="00B91F6A">
      <w:r w:rsidRPr="00BE76D0">
        <w:t xml:space="preserve">Regarder des dessins animés, « connaitre » la comptine numérique, </w:t>
      </w:r>
      <w:r w:rsidR="00E541CF" w:rsidRPr="00BE76D0">
        <w:t>fredonner quelques</w:t>
      </w:r>
      <w:r w:rsidRPr="00BE76D0">
        <w:t xml:space="preserve"> chansons, entendre et répéter quelques consignes non évolutives dans la langue cible ne permet pas de suivre un enseignement en SI.</w:t>
      </w:r>
    </w:p>
    <w:p w14:paraId="60DD24A2" w14:textId="77777777" w:rsidR="00FD718D" w:rsidRPr="00BE76D0" w:rsidRDefault="00FD718D" w:rsidP="00A829F9"/>
    <w:p w14:paraId="1ED354FD" w14:textId="77777777" w:rsidR="00176EDD" w:rsidRPr="00BE76D0" w:rsidRDefault="00176EDD" w:rsidP="00A829F9"/>
    <w:p w14:paraId="2C70243C" w14:textId="77777777" w:rsidR="00176EDD" w:rsidRPr="00BE76D0" w:rsidRDefault="00176EDD" w:rsidP="00A829F9">
      <w:pPr>
        <w:rPr>
          <w:sz w:val="20"/>
          <w:szCs w:val="20"/>
        </w:rPr>
      </w:pPr>
    </w:p>
    <w:sectPr w:rsidR="00176EDD" w:rsidRPr="00BE76D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BDC5" w14:textId="77777777" w:rsidR="00275524" w:rsidRDefault="00275524" w:rsidP="00156816">
      <w:r>
        <w:separator/>
      </w:r>
    </w:p>
  </w:endnote>
  <w:endnote w:type="continuationSeparator" w:id="0">
    <w:p w14:paraId="2F2B8DA5" w14:textId="77777777" w:rsidR="00275524" w:rsidRDefault="00275524" w:rsidP="0015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E9C4" w14:textId="77777777" w:rsidR="005A02D4" w:rsidRDefault="005A02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2739" w14:textId="77777777" w:rsidR="00156816" w:rsidRDefault="00156816">
    <w:pPr>
      <w:pStyle w:val="Pieddepage"/>
    </w:pPr>
    <w:r>
      <w:t xml:space="preserve">Sections internationales des écoles à </w:t>
    </w:r>
    <w:r w:rsidR="005A02D4">
      <w:t>Nanterre</w:t>
    </w:r>
    <w:r>
      <w:t xml:space="preserve">                                   2024</w:t>
    </w:r>
    <w:r w:rsidR="005A02D4">
      <w:t xml:space="preserve"> - 2025</w:t>
    </w:r>
  </w:p>
  <w:p w14:paraId="44277F83" w14:textId="77777777" w:rsidR="00156816" w:rsidRDefault="001568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CB07" w14:textId="77777777" w:rsidR="005A02D4" w:rsidRDefault="005A02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7C8D" w14:textId="77777777" w:rsidR="00275524" w:rsidRDefault="00275524" w:rsidP="00156816">
      <w:r>
        <w:separator/>
      </w:r>
    </w:p>
  </w:footnote>
  <w:footnote w:type="continuationSeparator" w:id="0">
    <w:p w14:paraId="36E093C2" w14:textId="77777777" w:rsidR="00275524" w:rsidRDefault="00275524" w:rsidP="0015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9B73" w14:textId="77777777" w:rsidR="005A02D4" w:rsidRDefault="005A02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17926"/>
      <w:docPartObj>
        <w:docPartGallery w:val="Page Numbers (Top of Page)"/>
        <w:docPartUnique/>
      </w:docPartObj>
    </w:sdtPr>
    <w:sdtEndPr/>
    <w:sdtContent>
      <w:p w14:paraId="28E221DF" w14:textId="77777777" w:rsidR="00156816" w:rsidRDefault="00156816">
        <w:pPr>
          <w:pStyle w:val="En-tte"/>
          <w:jc w:val="right"/>
        </w:pPr>
        <w:r>
          <w:fldChar w:fldCharType="begin"/>
        </w:r>
        <w:r>
          <w:instrText>PAGE   \* MERGEFORMAT</w:instrText>
        </w:r>
        <w:r>
          <w:fldChar w:fldCharType="separate"/>
        </w:r>
        <w:r>
          <w:t>2</w:t>
        </w:r>
        <w:r>
          <w:fldChar w:fldCharType="end"/>
        </w:r>
      </w:p>
    </w:sdtContent>
  </w:sdt>
  <w:p w14:paraId="063A3664" w14:textId="77777777" w:rsidR="00156816" w:rsidRDefault="0015681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1932" w14:textId="77777777" w:rsidR="005A02D4" w:rsidRDefault="005A02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2695"/>
    <w:multiLevelType w:val="hybridMultilevel"/>
    <w:tmpl w:val="BEECFC1E"/>
    <w:lvl w:ilvl="0" w:tplc="C2CCAF4A">
      <w:start w:val="1"/>
      <w:numFmt w:val="bullet"/>
      <w:lvlText w:val=""/>
      <w:lvlJc w:val="left"/>
      <w:pPr>
        <w:tabs>
          <w:tab w:val="num" w:pos="720"/>
        </w:tabs>
        <w:ind w:left="720" w:hanging="360"/>
      </w:pPr>
      <w:rPr>
        <w:rFonts w:ascii="Wingdings 2" w:hAnsi="Wingdings 2" w:hint="default"/>
      </w:rPr>
    </w:lvl>
    <w:lvl w:ilvl="1" w:tplc="21087D40" w:tentative="1">
      <w:start w:val="1"/>
      <w:numFmt w:val="bullet"/>
      <w:lvlText w:val=""/>
      <w:lvlJc w:val="left"/>
      <w:pPr>
        <w:tabs>
          <w:tab w:val="num" w:pos="1440"/>
        </w:tabs>
        <w:ind w:left="1440" w:hanging="360"/>
      </w:pPr>
      <w:rPr>
        <w:rFonts w:ascii="Wingdings 2" w:hAnsi="Wingdings 2" w:hint="default"/>
      </w:rPr>
    </w:lvl>
    <w:lvl w:ilvl="2" w:tplc="62B07F02" w:tentative="1">
      <w:start w:val="1"/>
      <w:numFmt w:val="bullet"/>
      <w:lvlText w:val=""/>
      <w:lvlJc w:val="left"/>
      <w:pPr>
        <w:tabs>
          <w:tab w:val="num" w:pos="2160"/>
        </w:tabs>
        <w:ind w:left="2160" w:hanging="360"/>
      </w:pPr>
      <w:rPr>
        <w:rFonts w:ascii="Wingdings 2" w:hAnsi="Wingdings 2" w:hint="default"/>
      </w:rPr>
    </w:lvl>
    <w:lvl w:ilvl="3" w:tplc="DA9ACDBE" w:tentative="1">
      <w:start w:val="1"/>
      <w:numFmt w:val="bullet"/>
      <w:lvlText w:val=""/>
      <w:lvlJc w:val="left"/>
      <w:pPr>
        <w:tabs>
          <w:tab w:val="num" w:pos="2880"/>
        </w:tabs>
        <w:ind w:left="2880" w:hanging="360"/>
      </w:pPr>
      <w:rPr>
        <w:rFonts w:ascii="Wingdings 2" w:hAnsi="Wingdings 2" w:hint="default"/>
      </w:rPr>
    </w:lvl>
    <w:lvl w:ilvl="4" w:tplc="8BFA9614" w:tentative="1">
      <w:start w:val="1"/>
      <w:numFmt w:val="bullet"/>
      <w:lvlText w:val=""/>
      <w:lvlJc w:val="left"/>
      <w:pPr>
        <w:tabs>
          <w:tab w:val="num" w:pos="3600"/>
        </w:tabs>
        <w:ind w:left="3600" w:hanging="360"/>
      </w:pPr>
      <w:rPr>
        <w:rFonts w:ascii="Wingdings 2" w:hAnsi="Wingdings 2" w:hint="default"/>
      </w:rPr>
    </w:lvl>
    <w:lvl w:ilvl="5" w:tplc="28A253A0" w:tentative="1">
      <w:start w:val="1"/>
      <w:numFmt w:val="bullet"/>
      <w:lvlText w:val=""/>
      <w:lvlJc w:val="left"/>
      <w:pPr>
        <w:tabs>
          <w:tab w:val="num" w:pos="4320"/>
        </w:tabs>
        <w:ind w:left="4320" w:hanging="360"/>
      </w:pPr>
      <w:rPr>
        <w:rFonts w:ascii="Wingdings 2" w:hAnsi="Wingdings 2" w:hint="default"/>
      </w:rPr>
    </w:lvl>
    <w:lvl w:ilvl="6" w:tplc="895891AE" w:tentative="1">
      <w:start w:val="1"/>
      <w:numFmt w:val="bullet"/>
      <w:lvlText w:val=""/>
      <w:lvlJc w:val="left"/>
      <w:pPr>
        <w:tabs>
          <w:tab w:val="num" w:pos="5040"/>
        </w:tabs>
        <w:ind w:left="5040" w:hanging="360"/>
      </w:pPr>
      <w:rPr>
        <w:rFonts w:ascii="Wingdings 2" w:hAnsi="Wingdings 2" w:hint="default"/>
      </w:rPr>
    </w:lvl>
    <w:lvl w:ilvl="7" w:tplc="334658C2" w:tentative="1">
      <w:start w:val="1"/>
      <w:numFmt w:val="bullet"/>
      <w:lvlText w:val=""/>
      <w:lvlJc w:val="left"/>
      <w:pPr>
        <w:tabs>
          <w:tab w:val="num" w:pos="5760"/>
        </w:tabs>
        <w:ind w:left="5760" w:hanging="360"/>
      </w:pPr>
      <w:rPr>
        <w:rFonts w:ascii="Wingdings 2" w:hAnsi="Wingdings 2" w:hint="default"/>
      </w:rPr>
    </w:lvl>
    <w:lvl w:ilvl="8" w:tplc="66460F5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08305F4"/>
    <w:multiLevelType w:val="hybridMultilevel"/>
    <w:tmpl w:val="2884ADBC"/>
    <w:lvl w:ilvl="0" w:tplc="DE8C50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D44131"/>
    <w:multiLevelType w:val="hybridMultilevel"/>
    <w:tmpl w:val="0BB0DE46"/>
    <w:lvl w:ilvl="0" w:tplc="E9F4EE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D73C10"/>
    <w:multiLevelType w:val="hybridMultilevel"/>
    <w:tmpl w:val="7D769A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F42F32"/>
    <w:multiLevelType w:val="hybridMultilevel"/>
    <w:tmpl w:val="DC8CA30C"/>
    <w:lvl w:ilvl="0" w:tplc="97C610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152784"/>
    <w:multiLevelType w:val="hybridMultilevel"/>
    <w:tmpl w:val="CB2A9D20"/>
    <w:lvl w:ilvl="0" w:tplc="404C30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E503D4"/>
    <w:multiLevelType w:val="hybridMultilevel"/>
    <w:tmpl w:val="76AE8392"/>
    <w:lvl w:ilvl="0" w:tplc="F4FCF91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FB2B55"/>
    <w:multiLevelType w:val="hybridMultilevel"/>
    <w:tmpl w:val="F71CA746"/>
    <w:lvl w:ilvl="0" w:tplc="67E2B2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C32AE0"/>
    <w:multiLevelType w:val="hybridMultilevel"/>
    <w:tmpl w:val="6A8026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5"/>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9F9"/>
    <w:rsid w:val="00025F7A"/>
    <w:rsid w:val="000261C2"/>
    <w:rsid w:val="00047745"/>
    <w:rsid w:val="00090DE8"/>
    <w:rsid w:val="00092CE3"/>
    <w:rsid w:val="000E06E5"/>
    <w:rsid w:val="000F5FC3"/>
    <w:rsid w:val="001301EE"/>
    <w:rsid w:val="00156816"/>
    <w:rsid w:val="00176EDD"/>
    <w:rsid w:val="001F2DCD"/>
    <w:rsid w:val="00243794"/>
    <w:rsid w:val="00275524"/>
    <w:rsid w:val="002E73E2"/>
    <w:rsid w:val="00332F95"/>
    <w:rsid w:val="00336651"/>
    <w:rsid w:val="00381731"/>
    <w:rsid w:val="003C7F81"/>
    <w:rsid w:val="00495ED1"/>
    <w:rsid w:val="005236E5"/>
    <w:rsid w:val="00581B7E"/>
    <w:rsid w:val="005A02D4"/>
    <w:rsid w:val="005A05D8"/>
    <w:rsid w:val="005E5223"/>
    <w:rsid w:val="00606795"/>
    <w:rsid w:val="0065334E"/>
    <w:rsid w:val="007545C1"/>
    <w:rsid w:val="007A7B6E"/>
    <w:rsid w:val="007D7BB6"/>
    <w:rsid w:val="008004DA"/>
    <w:rsid w:val="00843FEA"/>
    <w:rsid w:val="008733D2"/>
    <w:rsid w:val="008B17B3"/>
    <w:rsid w:val="00966497"/>
    <w:rsid w:val="00973B7D"/>
    <w:rsid w:val="009E6DA8"/>
    <w:rsid w:val="00A063DD"/>
    <w:rsid w:val="00A14AB6"/>
    <w:rsid w:val="00A829F9"/>
    <w:rsid w:val="00AE155F"/>
    <w:rsid w:val="00B26DF7"/>
    <w:rsid w:val="00B32C82"/>
    <w:rsid w:val="00B33526"/>
    <w:rsid w:val="00B75577"/>
    <w:rsid w:val="00B91F6A"/>
    <w:rsid w:val="00BA796F"/>
    <w:rsid w:val="00BC1F0A"/>
    <w:rsid w:val="00BE76D0"/>
    <w:rsid w:val="00BF2414"/>
    <w:rsid w:val="00C157A2"/>
    <w:rsid w:val="00C942A5"/>
    <w:rsid w:val="00CA11EF"/>
    <w:rsid w:val="00D947DC"/>
    <w:rsid w:val="00DA086A"/>
    <w:rsid w:val="00DD66C2"/>
    <w:rsid w:val="00E541CF"/>
    <w:rsid w:val="00E64E32"/>
    <w:rsid w:val="00E8233B"/>
    <w:rsid w:val="00EA0EA5"/>
    <w:rsid w:val="00ED4351"/>
    <w:rsid w:val="00F17BCF"/>
    <w:rsid w:val="00F659D0"/>
    <w:rsid w:val="00F76367"/>
    <w:rsid w:val="00F964FB"/>
    <w:rsid w:val="00FD718D"/>
    <w:rsid w:val="00FF71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12BD"/>
  <w15:chartTrackingRefBased/>
  <w15:docId w15:val="{2D873D99-3D26-4E42-AC3B-EACA5BCE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29F9"/>
    <w:pPr>
      <w:widowControl w:val="0"/>
      <w:autoSpaceDE w:val="0"/>
      <w:autoSpaceDN w:val="0"/>
      <w:spacing w:after="0" w:line="240" w:lineRule="auto"/>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829F9"/>
    <w:pPr>
      <w:spacing w:line="276" w:lineRule="auto"/>
    </w:pPr>
    <w:rPr>
      <w:sz w:val="20"/>
    </w:rPr>
  </w:style>
  <w:style w:type="character" w:customStyle="1" w:styleId="CorpsdetexteCar">
    <w:name w:val="Corps de texte Car"/>
    <w:basedOn w:val="Policepardfaut"/>
    <w:link w:val="Corpsdetexte"/>
    <w:uiPriority w:val="1"/>
    <w:rsid w:val="00A829F9"/>
    <w:rPr>
      <w:rFonts w:ascii="Arial" w:hAnsi="Arial" w:cs="Arial"/>
      <w:sz w:val="20"/>
    </w:rPr>
  </w:style>
  <w:style w:type="table" w:styleId="Grilledutableau">
    <w:name w:val="Table Grid"/>
    <w:basedOn w:val="TableauNormal"/>
    <w:uiPriority w:val="39"/>
    <w:rsid w:val="00A82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2CE3"/>
    <w:pPr>
      <w:widowControl/>
      <w:autoSpaceDE/>
      <w:autoSpaceDN/>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5236E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004DA"/>
    <w:rPr>
      <w:color w:val="0563C1" w:themeColor="hyperlink"/>
      <w:u w:val="single"/>
    </w:rPr>
  </w:style>
  <w:style w:type="character" w:styleId="Mentionnonrsolue">
    <w:name w:val="Unresolved Mention"/>
    <w:basedOn w:val="Policepardfaut"/>
    <w:uiPriority w:val="99"/>
    <w:semiHidden/>
    <w:unhideWhenUsed/>
    <w:rsid w:val="008004DA"/>
    <w:rPr>
      <w:color w:val="605E5C"/>
      <w:shd w:val="clear" w:color="auto" w:fill="E1DFDD"/>
    </w:rPr>
  </w:style>
  <w:style w:type="paragraph" w:styleId="En-tte">
    <w:name w:val="header"/>
    <w:basedOn w:val="Normal"/>
    <w:link w:val="En-tteCar"/>
    <w:uiPriority w:val="99"/>
    <w:unhideWhenUsed/>
    <w:rsid w:val="00156816"/>
    <w:pPr>
      <w:tabs>
        <w:tab w:val="center" w:pos="4536"/>
        <w:tab w:val="right" w:pos="9072"/>
      </w:tabs>
    </w:pPr>
  </w:style>
  <w:style w:type="character" w:customStyle="1" w:styleId="En-tteCar">
    <w:name w:val="En-tête Car"/>
    <w:basedOn w:val="Policepardfaut"/>
    <w:link w:val="En-tte"/>
    <w:uiPriority w:val="99"/>
    <w:rsid w:val="00156816"/>
    <w:rPr>
      <w:rFonts w:ascii="Arial" w:hAnsi="Arial" w:cs="Arial"/>
    </w:rPr>
  </w:style>
  <w:style w:type="paragraph" w:styleId="Pieddepage">
    <w:name w:val="footer"/>
    <w:basedOn w:val="Normal"/>
    <w:link w:val="PieddepageCar"/>
    <w:uiPriority w:val="99"/>
    <w:unhideWhenUsed/>
    <w:rsid w:val="00156816"/>
    <w:pPr>
      <w:tabs>
        <w:tab w:val="center" w:pos="4536"/>
        <w:tab w:val="right" w:pos="9072"/>
      </w:tabs>
    </w:pPr>
  </w:style>
  <w:style w:type="character" w:customStyle="1" w:styleId="PieddepageCar">
    <w:name w:val="Pied de page Car"/>
    <w:basedOn w:val="Policepardfaut"/>
    <w:link w:val="Pieddepage"/>
    <w:uiPriority w:val="99"/>
    <w:rsid w:val="00156816"/>
    <w:rPr>
      <w:rFonts w:ascii="Arial" w:hAnsi="Arial" w:cs="Arial"/>
    </w:rPr>
  </w:style>
  <w:style w:type="character" w:styleId="Marquedecommentaire">
    <w:name w:val="annotation reference"/>
    <w:basedOn w:val="Policepardfaut"/>
    <w:uiPriority w:val="99"/>
    <w:semiHidden/>
    <w:unhideWhenUsed/>
    <w:rsid w:val="00BC1F0A"/>
    <w:rPr>
      <w:sz w:val="16"/>
      <w:szCs w:val="16"/>
    </w:rPr>
  </w:style>
  <w:style w:type="paragraph" w:styleId="Commentaire">
    <w:name w:val="annotation text"/>
    <w:basedOn w:val="Normal"/>
    <w:link w:val="CommentaireCar"/>
    <w:uiPriority w:val="99"/>
    <w:semiHidden/>
    <w:unhideWhenUsed/>
    <w:rsid w:val="00BC1F0A"/>
    <w:rPr>
      <w:sz w:val="20"/>
      <w:szCs w:val="20"/>
    </w:rPr>
  </w:style>
  <w:style w:type="character" w:customStyle="1" w:styleId="CommentaireCar">
    <w:name w:val="Commentaire Car"/>
    <w:basedOn w:val="Policepardfaut"/>
    <w:link w:val="Commentaire"/>
    <w:uiPriority w:val="99"/>
    <w:semiHidden/>
    <w:rsid w:val="00BC1F0A"/>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BC1F0A"/>
    <w:rPr>
      <w:b/>
      <w:bCs/>
    </w:rPr>
  </w:style>
  <w:style w:type="character" w:customStyle="1" w:styleId="ObjetducommentaireCar">
    <w:name w:val="Objet du commentaire Car"/>
    <w:basedOn w:val="CommentaireCar"/>
    <w:link w:val="Objetducommentaire"/>
    <w:uiPriority w:val="99"/>
    <w:semiHidden/>
    <w:rsid w:val="00BC1F0A"/>
    <w:rPr>
      <w:rFonts w:ascii="Arial" w:hAnsi="Arial" w:cs="Arial"/>
      <w:b/>
      <w:bCs/>
      <w:sz w:val="20"/>
      <w:szCs w:val="20"/>
    </w:rPr>
  </w:style>
  <w:style w:type="paragraph" w:styleId="Textedebulles">
    <w:name w:val="Balloon Text"/>
    <w:basedOn w:val="Normal"/>
    <w:link w:val="TextedebullesCar"/>
    <w:uiPriority w:val="99"/>
    <w:semiHidden/>
    <w:unhideWhenUsed/>
    <w:rsid w:val="00BC1F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1F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487649">
      <w:bodyDiv w:val="1"/>
      <w:marLeft w:val="0"/>
      <w:marRight w:val="0"/>
      <w:marTop w:val="0"/>
      <w:marBottom w:val="0"/>
      <w:divBdr>
        <w:top w:val="none" w:sz="0" w:space="0" w:color="auto"/>
        <w:left w:val="none" w:sz="0" w:space="0" w:color="auto"/>
        <w:bottom w:val="none" w:sz="0" w:space="0" w:color="auto"/>
        <w:right w:val="none" w:sz="0" w:space="0" w:color="auto"/>
      </w:divBdr>
    </w:div>
    <w:div w:id="1195537166">
      <w:bodyDiv w:val="1"/>
      <w:marLeft w:val="0"/>
      <w:marRight w:val="0"/>
      <w:marTop w:val="0"/>
      <w:marBottom w:val="0"/>
      <w:divBdr>
        <w:top w:val="none" w:sz="0" w:space="0" w:color="auto"/>
        <w:left w:val="none" w:sz="0" w:space="0" w:color="auto"/>
        <w:bottom w:val="none" w:sz="0" w:space="0" w:color="auto"/>
        <w:right w:val="none" w:sz="0" w:space="0" w:color="auto"/>
      </w:divBdr>
      <w:divsChild>
        <w:div w:id="1586109370">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versailles.fr/si9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idesecolesdu92@ac-versailles.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5596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Académie de Versailles</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Andre</dc:creator>
  <cp:keywords/>
  <dc:description/>
  <cp:lastModifiedBy>Jacques Flodrops</cp:lastModifiedBy>
  <cp:revision>3</cp:revision>
  <dcterms:created xsi:type="dcterms:W3CDTF">2024-03-06T05:09:00Z</dcterms:created>
  <dcterms:modified xsi:type="dcterms:W3CDTF">2024-03-06T08:25:00Z</dcterms:modified>
</cp:coreProperties>
</file>